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B2A1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B2A1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5025" w:rsidRPr="00641D51" w:rsidRDefault="00EB5025" w:rsidP="00EB502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D8222C" w:rsidRPr="00641D51" w:rsidRDefault="00C82781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59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B7576">
        <w:rPr>
          <w:rFonts w:eastAsia="Courier New"/>
          <w:noProof/>
          <w:sz w:val="28"/>
          <w:szCs w:val="28"/>
          <w:lang w:bidi="ru-RU"/>
        </w:rPr>
        <w:t>«</w:t>
      </w:r>
      <w:r w:rsidR="00C8278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6B75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B2A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B2A1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222C" w:rsidRPr="00C94464" w:rsidRDefault="00D822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222C" w:rsidRPr="00C94464" w:rsidRDefault="00D822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85706" w:rsidRDefault="00885706" w:rsidP="0088570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885706" w:rsidRDefault="00885706" w:rsidP="0088570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885706" w:rsidRDefault="00C82781" w:rsidP="00885706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885706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D8222C" w:rsidRPr="00C94464" w:rsidRDefault="00D8222C" w:rsidP="0088570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6B7576" w:rsidRDefault="00F01A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7576">
        <w:rPr>
          <w:b/>
          <w:bCs/>
          <w:caps/>
          <w:sz w:val="32"/>
          <w:szCs w:val="32"/>
        </w:rPr>
        <w:t>управление о</w:t>
      </w:r>
      <w:r w:rsidR="00AC1E58" w:rsidRPr="006B7576">
        <w:rPr>
          <w:b/>
          <w:bCs/>
          <w:caps/>
          <w:sz w:val="32"/>
          <w:szCs w:val="32"/>
        </w:rPr>
        <w:t>бщественными отношениями</w:t>
      </w:r>
    </w:p>
    <w:p w:rsidR="00F01A29" w:rsidRPr="006B7576" w:rsidRDefault="00F01A29" w:rsidP="00591B36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6B7576">
        <w:rPr>
          <w:bCs/>
          <w:sz w:val="24"/>
          <w:szCs w:val="24"/>
        </w:rPr>
        <w:t>Б</w:t>
      </w:r>
      <w:proofErr w:type="gramStart"/>
      <w:r w:rsidRPr="006B7576">
        <w:rPr>
          <w:bCs/>
          <w:sz w:val="24"/>
          <w:szCs w:val="24"/>
        </w:rPr>
        <w:t>1</w:t>
      </w:r>
      <w:proofErr w:type="gramEnd"/>
      <w:r w:rsidRPr="006B7576">
        <w:rPr>
          <w:bCs/>
          <w:sz w:val="24"/>
          <w:szCs w:val="24"/>
        </w:rPr>
        <w:t>.В.</w:t>
      </w:r>
      <w:r w:rsidR="00AC1E58" w:rsidRPr="006B7576">
        <w:rPr>
          <w:bCs/>
          <w:sz w:val="24"/>
          <w:szCs w:val="24"/>
        </w:rPr>
        <w:t>1</w:t>
      </w:r>
      <w:r w:rsidR="007665A3">
        <w:rPr>
          <w:bCs/>
          <w:sz w:val="24"/>
          <w:szCs w:val="24"/>
        </w:rPr>
        <w:t>3</w:t>
      </w: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7576">
        <w:rPr>
          <w:rFonts w:eastAsia="Courier New"/>
          <w:sz w:val="24"/>
          <w:szCs w:val="24"/>
          <w:lang w:bidi="ru-RU"/>
        </w:rPr>
        <w:t>по основной профессиональной образовательной программе высшего образования</w:t>
      </w:r>
      <w:r w:rsidRPr="006E1872">
        <w:rPr>
          <w:rFonts w:eastAsia="Courier New"/>
          <w:sz w:val="24"/>
          <w:szCs w:val="24"/>
          <w:lang w:bidi="ru-RU"/>
        </w:rPr>
        <w:t xml:space="preserve"> – </w:t>
      </w: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B5025" w:rsidRPr="006E1872" w:rsidRDefault="00EB5025" w:rsidP="00EB50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0DD0" w:rsidRDefault="00E80DD0" w:rsidP="00E80DD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454AE" w:rsidRDefault="00B454AE" w:rsidP="00B454A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B454AE" w:rsidRDefault="00B454AE" w:rsidP="00B454A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B454AE" w:rsidRDefault="00B454AE" w:rsidP="00B454A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0DD0" w:rsidRDefault="00E80DD0" w:rsidP="00E80DD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E80DD0" w:rsidRDefault="00E80DD0" w:rsidP="00E80DD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80DD0" w:rsidRDefault="00E80DD0" w:rsidP="00E80DD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80DD0" w:rsidRDefault="00E80DD0" w:rsidP="00E80DD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7860" w:rsidRDefault="00E80DD0" w:rsidP="00C82781">
      <w:pPr>
        <w:suppressAutoHyphens/>
        <w:jc w:val="center"/>
        <w:rPr>
          <w:sz w:val="24"/>
          <w:szCs w:val="24"/>
        </w:rPr>
      </w:pPr>
      <w:r w:rsidRPr="00E80DD0">
        <w:rPr>
          <w:color w:val="000000"/>
          <w:sz w:val="24"/>
          <w:szCs w:val="24"/>
        </w:rPr>
        <w:t>Омск, 202</w:t>
      </w:r>
      <w:bookmarkEnd w:id="2"/>
      <w:bookmarkEnd w:id="3"/>
      <w:r w:rsidR="00C82781">
        <w:rPr>
          <w:color w:val="000000"/>
          <w:sz w:val="24"/>
          <w:szCs w:val="24"/>
        </w:rPr>
        <w:t>3</w:t>
      </w:r>
      <w:r w:rsidRPr="00E80DD0">
        <w:rPr>
          <w:color w:val="000000"/>
          <w:sz w:val="24"/>
          <w:szCs w:val="24"/>
        </w:rPr>
        <w:br w:type="page"/>
      </w:r>
    </w:p>
    <w:p w:rsidR="00885706" w:rsidRDefault="00885706" w:rsidP="007F7860">
      <w:pPr>
        <w:suppressAutoHyphens/>
        <w:contextualSpacing/>
        <w:rPr>
          <w:sz w:val="24"/>
          <w:szCs w:val="24"/>
        </w:rPr>
      </w:pPr>
    </w:p>
    <w:p w:rsidR="00885706" w:rsidRDefault="00885706" w:rsidP="007F7860">
      <w:pPr>
        <w:suppressAutoHyphens/>
        <w:contextualSpacing/>
        <w:rPr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7F7860" w:rsidRPr="006B7576" w:rsidRDefault="00DF1076" w:rsidP="007F78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7F7860" w:rsidRPr="006B757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85706" w:rsidRDefault="00885706" w:rsidP="00885706">
      <w:pPr>
        <w:rPr>
          <w:spacing w:val="-3"/>
          <w:sz w:val="24"/>
          <w:szCs w:val="24"/>
        </w:rPr>
      </w:pPr>
    </w:p>
    <w:p w:rsidR="00885706" w:rsidRDefault="00885706" w:rsidP="0088570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885706" w:rsidRDefault="00885706" w:rsidP="00885706">
      <w:pPr>
        <w:rPr>
          <w:spacing w:val="-3"/>
          <w:sz w:val="24"/>
          <w:szCs w:val="24"/>
          <w:lang w:eastAsia="en-US"/>
        </w:rPr>
      </w:pPr>
    </w:p>
    <w:p w:rsidR="00885706" w:rsidRDefault="00885706" w:rsidP="0088570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82781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885706" w:rsidRDefault="00C82781" w:rsidP="00885706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C82781" w:rsidRDefault="00C82781" w:rsidP="00885706">
      <w:pPr>
        <w:rPr>
          <w:spacing w:val="-3"/>
          <w:sz w:val="24"/>
          <w:szCs w:val="24"/>
          <w:lang w:eastAsia="en-US"/>
        </w:rPr>
      </w:pPr>
    </w:p>
    <w:p w:rsidR="00885706" w:rsidRDefault="00885706" w:rsidP="0088570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AA49C1" w:rsidRPr="006E1872" w:rsidRDefault="000911D1" w:rsidP="007F78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B7576">
        <w:rPr>
          <w:spacing w:val="-3"/>
          <w:sz w:val="24"/>
          <w:szCs w:val="24"/>
          <w:lang w:eastAsia="en-US"/>
        </w:rPr>
        <w:br w:type="page"/>
      </w:r>
      <w:r w:rsidR="00AA49C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A49C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A49C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AA49C1" w:rsidRPr="006E1872">
        <w:rPr>
          <w:b/>
          <w:i/>
          <w:sz w:val="24"/>
          <w:szCs w:val="24"/>
          <w:lang w:eastAsia="en-US"/>
        </w:rPr>
        <w:t>:</w:t>
      </w:r>
    </w:p>
    <w:p w:rsidR="00AA49C1" w:rsidRPr="002C784C" w:rsidRDefault="00AA49C1" w:rsidP="00AA49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A49C1" w:rsidRPr="002C784C" w:rsidRDefault="00AA49C1" w:rsidP="00AA49C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E80DD0" w:rsidRPr="00E80DD0" w:rsidRDefault="00E80DD0" w:rsidP="00E80DD0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E80DD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E80DD0">
        <w:rPr>
          <w:color w:val="000000"/>
          <w:sz w:val="24"/>
          <w:szCs w:val="24"/>
        </w:rPr>
        <w:t>а</w:t>
      </w:r>
      <w:r w:rsidRPr="00E80DD0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E80DD0">
        <w:rPr>
          <w:color w:val="000000"/>
          <w:sz w:val="24"/>
          <w:szCs w:val="24"/>
        </w:rPr>
        <w:t>е</w:t>
      </w:r>
      <w:r w:rsidRPr="00E80DD0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E80DD0">
        <w:rPr>
          <w:color w:val="000000"/>
          <w:sz w:val="24"/>
          <w:szCs w:val="24"/>
          <w:lang w:eastAsia="en-US"/>
        </w:rPr>
        <w:t>ВО</w:t>
      </w:r>
      <w:proofErr w:type="gramEnd"/>
      <w:r w:rsidRPr="00E80DD0">
        <w:rPr>
          <w:color w:val="000000"/>
          <w:sz w:val="24"/>
          <w:szCs w:val="24"/>
          <w:lang w:eastAsia="en-US"/>
        </w:rPr>
        <w:t xml:space="preserve"> «</w:t>
      </w:r>
      <w:r w:rsidRPr="00E80DD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80DD0">
        <w:rPr>
          <w:color w:val="000000"/>
          <w:sz w:val="24"/>
          <w:szCs w:val="24"/>
          <w:lang w:eastAsia="en-US"/>
        </w:rPr>
        <w:t>» (</w:t>
      </w:r>
      <w:r w:rsidRPr="00E80DD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80DD0">
        <w:rPr>
          <w:i/>
          <w:color w:val="000000"/>
          <w:sz w:val="24"/>
          <w:szCs w:val="24"/>
          <w:lang w:eastAsia="en-US"/>
        </w:rPr>
        <w:t>О</w:t>
      </w:r>
      <w:r w:rsidRPr="00E80DD0">
        <w:rPr>
          <w:i/>
          <w:color w:val="000000"/>
          <w:sz w:val="24"/>
          <w:szCs w:val="24"/>
          <w:lang w:eastAsia="en-US"/>
        </w:rPr>
        <w:t>м</w:t>
      </w:r>
      <w:r w:rsidRPr="00E80DD0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E80DD0">
        <w:rPr>
          <w:color w:val="000000"/>
          <w:sz w:val="24"/>
          <w:szCs w:val="24"/>
          <w:lang w:eastAsia="en-US"/>
        </w:rPr>
        <w:t>):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E80DD0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80DD0">
        <w:rPr>
          <w:color w:val="000000"/>
          <w:sz w:val="24"/>
          <w:szCs w:val="24"/>
          <w:lang w:eastAsia="en-US"/>
        </w:rPr>
        <w:t>ь</w:t>
      </w:r>
      <w:r w:rsidRPr="00E80DD0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80DD0">
        <w:rPr>
          <w:color w:val="000000"/>
          <w:sz w:val="24"/>
          <w:szCs w:val="24"/>
          <w:lang w:eastAsia="en-US"/>
        </w:rPr>
        <w:t>о</w:t>
      </w:r>
      <w:r w:rsidRPr="00E80DD0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80DD0">
        <w:rPr>
          <w:color w:val="000000"/>
          <w:sz w:val="24"/>
          <w:szCs w:val="24"/>
          <w:lang w:eastAsia="en-US"/>
        </w:rPr>
        <w:t>у</w:t>
      </w:r>
      <w:r w:rsidRPr="00E80DD0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80DD0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E80DD0">
        <w:rPr>
          <w:color w:val="000000"/>
          <w:sz w:val="24"/>
          <w:szCs w:val="24"/>
          <w:lang w:eastAsia="en-US"/>
        </w:rPr>
        <w:t>», одобренным на засед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E80DD0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E80DD0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80DD0">
        <w:rPr>
          <w:color w:val="000000"/>
          <w:sz w:val="24"/>
          <w:szCs w:val="24"/>
          <w:lang w:eastAsia="en-US"/>
        </w:rPr>
        <w:t>с</w:t>
      </w:r>
      <w:r w:rsidRPr="00E80DD0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80DD0">
        <w:rPr>
          <w:color w:val="000000"/>
          <w:sz w:val="24"/>
          <w:szCs w:val="24"/>
          <w:lang w:eastAsia="en-US"/>
        </w:rPr>
        <w:t>ь</w:t>
      </w:r>
      <w:r w:rsidRPr="00E80DD0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E80DD0">
        <w:rPr>
          <w:color w:val="000000"/>
          <w:sz w:val="24"/>
          <w:szCs w:val="24"/>
          <w:lang w:eastAsia="en-US"/>
        </w:rPr>
        <w:t>б</w:t>
      </w:r>
      <w:r w:rsidRPr="00E80DD0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80DD0">
        <w:rPr>
          <w:color w:val="000000"/>
          <w:sz w:val="24"/>
          <w:szCs w:val="24"/>
          <w:lang w:eastAsia="en-US"/>
        </w:rPr>
        <w:t>е</w:t>
      </w:r>
      <w:r w:rsidRPr="00E80DD0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80DD0">
        <w:rPr>
          <w:color w:val="000000"/>
          <w:sz w:val="24"/>
          <w:szCs w:val="24"/>
          <w:lang w:eastAsia="en-US"/>
        </w:rPr>
        <w:t>к</w:t>
      </w:r>
      <w:r w:rsidRPr="00E80DD0">
        <w:rPr>
          <w:color w:val="000000"/>
          <w:sz w:val="24"/>
          <w:szCs w:val="24"/>
          <w:lang w:eastAsia="en-US"/>
        </w:rPr>
        <w:t>тора от 28.02.2022 № 23;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EB5025" w:rsidRPr="00FC7E29" w:rsidRDefault="00EB5025" w:rsidP="00EB502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C82781">
        <w:rPr>
          <w:color w:val="000000"/>
          <w:sz w:val="24"/>
          <w:szCs w:val="24"/>
        </w:rPr>
        <w:t xml:space="preserve"> </w:t>
      </w:r>
      <w:r w:rsidR="00C82781" w:rsidRPr="00371907">
        <w:rPr>
          <w:sz w:val="24"/>
          <w:szCs w:val="24"/>
        </w:rPr>
        <w:t>2023/2024 учебный год, у</w:t>
      </w:r>
      <w:r w:rsidR="00C82781" w:rsidRPr="00371907">
        <w:rPr>
          <w:sz w:val="24"/>
          <w:szCs w:val="24"/>
        </w:rPr>
        <w:t>т</w:t>
      </w:r>
      <w:r w:rsidR="00C82781" w:rsidRPr="00371907">
        <w:rPr>
          <w:sz w:val="24"/>
          <w:szCs w:val="24"/>
        </w:rPr>
        <w:t>вержденным приказом ректора от 27.03.2023 № 51</w:t>
      </w:r>
      <w:r w:rsidR="00885706">
        <w:rPr>
          <w:sz w:val="24"/>
          <w:szCs w:val="24"/>
        </w:rPr>
        <w:t>.</w:t>
      </w:r>
    </w:p>
    <w:p w:rsidR="00A76E53" w:rsidRPr="00AA49C1" w:rsidRDefault="00A76E53" w:rsidP="00AA49C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A49C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D7D95" w:rsidRPr="00AA49C1">
        <w:rPr>
          <w:b/>
          <w:bCs/>
          <w:sz w:val="24"/>
          <w:szCs w:val="24"/>
        </w:rPr>
        <w:t>Б</w:t>
      </w:r>
      <w:proofErr w:type="gramStart"/>
      <w:r w:rsidR="003D7D95" w:rsidRPr="00AA49C1">
        <w:rPr>
          <w:b/>
          <w:bCs/>
          <w:sz w:val="24"/>
          <w:szCs w:val="24"/>
        </w:rPr>
        <w:t>1</w:t>
      </w:r>
      <w:proofErr w:type="gramEnd"/>
      <w:r w:rsidR="003D7D95" w:rsidRPr="00AA49C1">
        <w:rPr>
          <w:b/>
          <w:bCs/>
          <w:sz w:val="24"/>
          <w:szCs w:val="24"/>
        </w:rPr>
        <w:t>.В.</w:t>
      </w:r>
      <w:r w:rsidR="00340607" w:rsidRPr="00AA49C1">
        <w:rPr>
          <w:b/>
          <w:bCs/>
          <w:sz w:val="24"/>
          <w:szCs w:val="24"/>
        </w:rPr>
        <w:t>1</w:t>
      </w:r>
      <w:r w:rsidR="00E47B8E">
        <w:rPr>
          <w:b/>
          <w:bCs/>
          <w:sz w:val="24"/>
          <w:szCs w:val="24"/>
        </w:rPr>
        <w:t>3</w:t>
      </w:r>
      <w:r w:rsidR="009F4070" w:rsidRPr="00AA49C1">
        <w:rPr>
          <w:b/>
          <w:sz w:val="24"/>
          <w:szCs w:val="24"/>
        </w:rPr>
        <w:t>«</w:t>
      </w:r>
      <w:r w:rsidR="00C15A77" w:rsidRPr="00AA49C1">
        <w:rPr>
          <w:b/>
          <w:sz w:val="24"/>
          <w:szCs w:val="24"/>
        </w:rPr>
        <w:t>Управление общественными отношениями</w:t>
      </w:r>
      <w:r w:rsidR="000B40A9" w:rsidRPr="00AA49C1">
        <w:rPr>
          <w:b/>
          <w:sz w:val="24"/>
          <w:szCs w:val="24"/>
        </w:rPr>
        <w:t>» в</w:t>
      </w:r>
      <w:r w:rsidRPr="00AA49C1">
        <w:rPr>
          <w:b/>
          <w:sz w:val="24"/>
          <w:szCs w:val="24"/>
        </w:rPr>
        <w:t xml:space="preserve"> тече</w:t>
      </w:r>
      <w:r w:rsidR="009F4070" w:rsidRPr="00AA49C1">
        <w:rPr>
          <w:b/>
          <w:sz w:val="24"/>
          <w:szCs w:val="24"/>
        </w:rPr>
        <w:t xml:space="preserve">ние </w:t>
      </w:r>
      <w:bookmarkStart w:id="9" w:name="_Hlk104374898"/>
      <w:r w:rsidR="00C82781">
        <w:rPr>
          <w:b/>
          <w:color w:val="000000"/>
          <w:sz w:val="24"/>
          <w:szCs w:val="24"/>
        </w:rPr>
        <w:t>2023/2024</w:t>
      </w:r>
      <w:r w:rsidR="00E80DD0" w:rsidRPr="00E80DD0">
        <w:rPr>
          <w:b/>
          <w:color w:val="000000"/>
          <w:sz w:val="24"/>
          <w:szCs w:val="24"/>
        </w:rPr>
        <w:t xml:space="preserve"> </w:t>
      </w:r>
      <w:bookmarkEnd w:id="9"/>
      <w:r w:rsidRPr="00AA49C1">
        <w:rPr>
          <w:b/>
          <w:sz w:val="24"/>
          <w:szCs w:val="24"/>
        </w:rPr>
        <w:t>учебного года:</w:t>
      </w:r>
    </w:p>
    <w:p w:rsidR="00A76E53" w:rsidRPr="00AA49C1" w:rsidRDefault="00EB5025" w:rsidP="009A6E61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A76E53" w:rsidRPr="00AA49C1">
        <w:rPr>
          <w:sz w:val="24"/>
          <w:szCs w:val="24"/>
        </w:rPr>
        <w:t>«</w:t>
      </w:r>
      <w:r w:rsidR="00C15A77" w:rsidRPr="00AA49C1">
        <w:rPr>
          <w:b/>
          <w:sz w:val="24"/>
          <w:szCs w:val="24"/>
        </w:rPr>
        <w:t>У</w:t>
      </w:r>
      <w:proofErr w:type="gramEnd"/>
      <w:r w:rsidR="00C15A77" w:rsidRPr="00AA49C1">
        <w:rPr>
          <w:b/>
          <w:sz w:val="24"/>
          <w:szCs w:val="24"/>
        </w:rPr>
        <w:t>правление общественными отношениями</w:t>
      </w:r>
      <w:r w:rsidR="00A76E53" w:rsidRPr="00AA49C1">
        <w:rPr>
          <w:sz w:val="24"/>
          <w:szCs w:val="24"/>
        </w:rPr>
        <w:t>» в теч</w:t>
      </w:r>
      <w:r w:rsidR="00A76E53" w:rsidRPr="00AA49C1">
        <w:rPr>
          <w:sz w:val="24"/>
          <w:szCs w:val="24"/>
        </w:rPr>
        <w:t>е</w:t>
      </w:r>
      <w:r w:rsidR="009F4070" w:rsidRPr="00AA49C1">
        <w:rPr>
          <w:sz w:val="24"/>
          <w:szCs w:val="24"/>
        </w:rPr>
        <w:t xml:space="preserve">ние </w:t>
      </w:r>
      <w:r w:rsidR="00C82781">
        <w:rPr>
          <w:b/>
          <w:color w:val="000000"/>
          <w:sz w:val="24"/>
          <w:szCs w:val="24"/>
        </w:rPr>
        <w:t>2023/2024</w:t>
      </w:r>
      <w:r w:rsidR="00E80DD0" w:rsidRPr="00E80DD0">
        <w:rPr>
          <w:b/>
          <w:color w:val="000000"/>
          <w:sz w:val="24"/>
          <w:szCs w:val="24"/>
        </w:rPr>
        <w:t xml:space="preserve"> </w:t>
      </w:r>
      <w:r w:rsidR="00A76E53" w:rsidRPr="00AA49C1">
        <w:rPr>
          <w:sz w:val="24"/>
          <w:szCs w:val="24"/>
        </w:rPr>
        <w:t>учебного года.</w:t>
      </w:r>
    </w:p>
    <w:p w:rsidR="002933E5" w:rsidRPr="00443C88" w:rsidRDefault="002933E5" w:rsidP="009A6E61">
      <w:pPr>
        <w:suppressAutoHyphens/>
        <w:jc w:val="both"/>
        <w:rPr>
          <w:color w:val="000000"/>
          <w:sz w:val="24"/>
          <w:szCs w:val="24"/>
        </w:rPr>
      </w:pPr>
    </w:p>
    <w:p w:rsidR="00BB70FB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:</w:t>
      </w:r>
      <w:r w:rsidR="003D7D95" w:rsidRPr="00AA49C1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D7D95" w:rsidRPr="00AA49C1">
        <w:rPr>
          <w:rFonts w:ascii="Times New Roman" w:hAnsi="Times New Roman"/>
          <w:b/>
          <w:bCs/>
          <w:sz w:val="24"/>
          <w:szCs w:val="24"/>
        </w:rPr>
        <w:t>1.В.</w:t>
      </w:r>
      <w:r w:rsidR="00340607" w:rsidRPr="00AA49C1">
        <w:rPr>
          <w:rFonts w:ascii="Times New Roman" w:hAnsi="Times New Roman"/>
          <w:b/>
          <w:bCs/>
          <w:sz w:val="24"/>
          <w:szCs w:val="24"/>
        </w:rPr>
        <w:t>1</w:t>
      </w:r>
      <w:r w:rsidR="007665A3">
        <w:rPr>
          <w:rFonts w:ascii="Times New Roman" w:hAnsi="Times New Roman"/>
          <w:b/>
          <w:bCs/>
          <w:sz w:val="24"/>
          <w:szCs w:val="24"/>
        </w:rPr>
        <w:t>3</w:t>
      </w:r>
      <w:r w:rsidR="000B40A9" w:rsidRPr="00AA49C1">
        <w:rPr>
          <w:rFonts w:ascii="Times New Roman" w:hAnsi="Times New Roman"/>
          <w:b/>
          <w:sz w:val="24"/>
          <w:szCs w:val="24"/>
        </w:rPr>
        <w:t>«</w:t>
      </w:r>
      <w:r w:rsidR="00C15A77" w:rsidRPr="00AA49C1">
        <w:rPr>
          <w:rFonts w:ascii="Times New Roman" w:hAnsi="Times New Roman"/>
          <w:b/>
          <w:sz w:val="24"/>
          <w:szCs w:val="24"/>
        </w:rPr>
        <w:t>Управление общественными о</w:t>
      </w:r>
      <w:r w:rsidR="00C15A77" w:rsidRPr="00AA49C1">
        <w:rPr>
          <w:rFonts w:ascii="Times New Roman" w:hAnsi="Times New Roman"/>
          <w:b/>
          <w:sz w:val="24"/>
          <w:szCs w:val="24"/>
        </w:rPr>
        <w:t>т</w:t>
      </w:r>
      <w:r w:rsidR="00C15A77" w:rsidRPr="00AA49C1">
        <w:rPr>
          <w:rFonts w:ascii="Times New Roman" w:hAnsi="Times New Roman"/>
          <w:b/>
          <w:sz w:val="24"/>
          <w:szCs w:val="24"/>
        </w:rPr>
        <w:t>ношениями</w:t>
      </w:r>
      <w:r w:rsidR="000B40A9" w:rsidRPr="00AA49C1">
        <w:rPr>
          <w:rFonts w:ascii="Times New Roman" w:hAnsi="Times New Roman"/>
          <w:b/>
          <w:sz w:val="24"/>
          <w:szCs w:val="24"/>
        </w:rPr>
        <w:t>»</w:t>
      </w:r>
    </w:p>
    <w:p w:rsidR="007F4B97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A49C1">
        <w:rPr>
          <w:rFonts w:ascii="Times New Roman" w:hAnsi="Times New Roman"/>
          <w:b/>
          <w:sz w:val="24"/>
          <w:szCs w:val="24"/>
        </w:rPr>
        <w:t>, соотн</w:t>
      </w:r>
      <w:r w:rsidRPr="00AA49C1">
        <w:rPr>
          <w:rFonts w:ascii="Times New Roman" w:hAnsi="Times New Roman"/>
          <w:b/>
          <w:sz w:val="24"/>
          <w:szCs w:val="24"/>
        </w:rPr>
        <w:t>е</w:t>
      </w:r>
      <w:r w:rsidRPr="00AA49C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AA49C1" w:rsidRPr="00AA49C1" w:rsidRDefault="002B6C87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  <w:r w:rsidR="00AA49C1" w:rsidRPr="00AA49C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49C1" w:rsidRPr="00AA49C1">
        <w:rPr>
          <w:b/>
          <w:sz w:val="24"/>
          <w:szCs w:val="24"/>
        </w:rPr>
        <w:t>38.03.02 Менеджмент</w:t>
      </w:r>
      <w:r w:rsidR="00AA49C1" w:rsidRPr="00AA49C1">
        <w:rPr>
          <w:sz w:val="24"/>
          <w:szCs w:val="24"/>
        </w:rPr>
        <w:t>, у</w:t>
      </w:r>
      <w:r w:rsidR="00AA49C1" w:rsidRPr="00AA49C1">
        <w:rPr>
          <w:sz w:val="24"/>
          <w:szCs w:val="24"/>
        </w:rPr>
        <w:t>т</w:t>
      </w:r>
      <w:r w:rsidR="00AA49C1" w:rsidRPr="00AA49C1">
        <w:rPr>
          <w:sz w:val="24"/>
          <w:szCs w:val="24"/>
        </w:rPr>
        <w:t>вержденного Приказом Минобрнауки России от 12.01.2016</w:t>
      </w:r>
      <w:r w:rsidR="00AA49C1" w:rsidRPr="00AA49C1">
        <w:rPr>
          <w:bCs/>
          <w:sz w:val="24"/>
          <w:szCs w:val="24"/>
        </w:rPr>
        <w:t xml:space="preserve"> N 7 </w:t>
      </w:r>
      <w:r w:rsidR="00AA49C1" w:rsidRPr="00AA49C1">
        <w:rPr>
          <w:sz w:val="24"/>
          <w:szCs w:val="24"/>
        </w:rPr>
        <w:t>(ред. от 13.07.2017) (зар</w:t>
      </w:r>
      <w:r w:rsidR="00AA49C1" w:rsidRPr="00AA49C1">
        <w:rPr>
          <w:sz w:val="24"/>
          <w:szCs w:val="24"/>
        </w:rPr>
        <w:t>е</w:t>
      </w:r>
      <w:r w:rsidR="00AA49C1" w:rsidRPr="00AA49C1">
        <w:rPr>
          <w:sz w:val="24"/>
          <w:szCs w:val="24"/>
        </w:rPr>
        <w:t xml:space="preserve">гистрирован в Минюсте России </w:t>
      </w:r>
      <w:r w:rsidR="00AA49C1" w:rsidRPr="00AA49C1">
        <w:rPr>
          <w:bCs/>
          <w:sz w:val="24"/>
          <w:szCs w:val="24"/>
        </w:rPr>
        <w:t>09.02.2016 N 41028</w:t>
      </w:r>
      <w:r w:rsidR="00AA49C1" w:rsidRPr="00AA49C1">
        <w:rPr>
          <w:sz w:val="24"/>
          <w:szCs w:val="24"/>
        </w:rPr>
        <w:t xml:space="preserve">) (далее - ФГОС </w:t>
      </w:r>
      <w:proofErr w:type="gramStart"/>
      <w:r w:rsidR="00AA49C1" w:rsidRPr="00AA49C1">
        <w:rPr>
          <w:sz w:val="24"/>
          <w:szCs w:val="24"/>
        </w:rPr>
        <w:t>ВО</w:t>
      </w:r>
      <w:proofErr w:type="gramEnd"/>
      <w:r w:rsidR="00AA49C1" w:rsidRPr="00AA49C1">
        <w:rPr>
          <w:sz w:val="24"/>
          <w:szCs w:val="24"/>
        </w:rPr>
        <w:t>, Федеральный г</w:t>
      </w:r>
      <w:r w:rsidR="00AA49C1" w:rsidRPr="00AA49C1">
        <w:rPr>
          <w:sz w:val="24"/>
          <w:szCs w:val="24"/>
        </w:rPr>
        <w:t>о</w:t>
      </w:r>
      <w:r w:rsidR="00AA49C1" w:rsidRPr="00AA49C1">
        <w:rPr>
          <w:sz w:val="24"/>
          <w:szCs w:val="24"/>
        </w:rPr>
        <w:t>сударственный образовательный стандарт высшего образования)</w:t>
      </w:r>
      <w:r w:rsidR="00AA49C1" w:rsidRPr="00AA49C1">
        <w:rPr>
          <w:rFonts w:eastAsia="Calibri"/>
          <w:sz w:val="24"/>
          <w:szCs w:val="24"/>
          <w:lang w:eastAsia="en-US"/>
        </w:rPr>
        <w:t>, при разработке осно</w:t>
      </w:r>
      <w:r w:rsidR="00AA49C1" w:rsidRPr="00AA49C1">
        <w:rPr>
          <w:rFonts w:eastAsia="Calibri"/>
          <w:sz w:val="24"/>
          <w:szCs w:val="24"/>
          <w:lang w:eastAsia="en-US"/>
        </w:rPr>
        <w:t>в</w:t>
      </w:r>
      <w:r w:rsidR="00AA49C1" w:rsidRPr="00AA49C1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A49C1" w:rsidRPr="00AA49C1">
        <w:rPr>
          <w:rFonts w:eastAsia="Calibri"/>
          <w:i/>
          <w:sz w:val="24"/>
          <w:szCs w:val="24"/>
          <w:lang w:eastAsia="en-US"/>
        </w:rPr>
        <w:t>далее - ОПОП</w:t>
      </w:r>
      <w:r w:rsidR="00AA49C1" w:rsidRPr="00AA49C1">
        <w:rPr>
          <w:rFonts w:eastAsia="Calibri"/>
          <w:sz w:val="24"/>
          <w:szCs w:val="24"/>
          <w:lang w:eastAsia="en-US"/>
        </w:rPr>
        <w:t>) бакалавриата опред</w:t>
      </w:r>
      <w:r w:rsidR="00AA49C1" w:rsidRPr="00AA49C1">
        <w:rPr>
          <w:rFonts w:eastAsia="Calibri"/>
          <w:sz w:val="24"/>
          <w:szCs w:val="24"/>
          <w:lang w:eastAsia="en-US"/>
        </w:rPr>
        <w:t>е</w:t>
      </w:r>
      <w:r w:rsidR="00AA49C1" w:rsidRPr="00AA49C1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AA49C1" w:rsidRDefault="0033546E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</w:p>
    <w:p w:rsidR="007F4B97" w:rsidRPr="00AA49C1" w:rsidRDefault="0033546E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A49C1">
        <w:rPr>
          <w:rFonts w:eastAsia="Calibri"/>
          <w:b/>
          <w:sz w:val="24"/>
          <w:szCs w:val="24"/>
          <w:lang w:eastAsia="en-US"/>
        </w:rPr>
        <w:t>«</w:t>
      </w:r>
      <w:r w:rsidR="00C15A77" w:rsidRPr="00AA49C1">
        <w:rPr>
          <w:rFonts w:eastAsia="Calibri"/>
          <w:b/>
          <w:sz w:val="24"/>
          <w:szCs w:val="24"/>
          <w:lang w:eastAsia="en-US"/>
        </w:rPr>
        <w:t>Управление общественными отношениями</w:t>
      </w:r>
      <w:r w:rsidR="00BB6C9A" w:rsidRPr="00AA49C1">
        <w:rPr>
          <w:rFonts w:eastAsia="Calibri"/>
          <w:sz w:val="24"/>
          <w:szCs w:val="24"/>
          <w:lang w:eastAsia="en-US"/>
        </w:rPr>
        <w:t xml:space="preserve">» </w:t>
      </w:r>
      <w:r w:rsidRPr="00AA49C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443C88" w:rsidRDefault="00793F01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6061"/>
      </w:tblGrid>
      <w:tr w:rsidR="00793F01" w:rsidRPr="00C43909" w:rsidTr="00410F72">
        <w:tc>
          <w:tcPr>
            <w:tcW w:w="2518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E24A9" w:rsidRPr="00C43909" w:rsidTr="00410F72">
        <w:tc>
          <w:tcPr>
            <w:tcW w:w="2518" w:type="dxa"/>
            <w:shd w:val="clear" w:color="auto" w:fill="auto"/>
            <w:vAlign w:val="center"/>
          </w:tcPr>
          <w:p w:rsidR="00695CDB" w:rsidRPr="00C43909" w:rsidRDefault="00695CDB" w:rsidP="00410F72">
            <w:pPr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способностью решать стандартные задачи профессиональной деятельности на о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нове информацио</w:t>
            </w:r>
            <w:r w:rsidRPr="00C43909">
              <w:rPr>
                <w:sz w:val="24"/>
                <w:szCs w:val="24"/>
              </w:rPr>
              <w:t>н</w:t>
            </w:r>
            <w:r w:rsidRPr="00C43909">
              <w:rPr>
                <w:sz w:val="24"/>
                <w:szCs w:val="24"/>
              </w:rPr>
              <w:t>ной и библиограф</w:t>
            </w:r>
            <w:r w:rsidRPr="00C43909">
              <w:rPr>
                <w:sz w:val="24"/>
                <w:szCs w:val="24"/>
              </w:rPr>
              <w:t>и</w:t>
            </w:r>
            <w:r w:rsidRPr="00C43909">
              <w:rPr>
                <w:sz w:val="24"/>
                <w:szCs w:val="24"/>
              </w:rPr>
              <w:t>ческой культуры с применением инфо</w:t>
            </w:r>
            <w:r w:rsidRPr="00C43909">
              <w:rPr>
                <w:sz w:val="24"/>
                <w:szCs w:val="24"/>
              </w:rPr>
              <w:t>р</w:t>
            </w:r>
            <w:r w:rsidRPr="00C43909">
              <w:rPr>
                <w:sz w:val="24"/>
                <w:szCs w:val="24"/>
              </w:rPr>
              <w:t>мационно-коммуникационных технологий и с уч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том основных треб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ваний информацио</w:t>
            </w:r>
            <w:r w:rsidRPr="00C43909">
              <w:rPr>
                <w:sz w:val="24"/>
                <w:szCs w:val="24"/>
              </w:rPr>
              <w:t>н</w:t>
            </w:r>
            <w:r w:rsidRPr="00C43909">
              <w:rPr>
                <w:sz w:val="24"/>
                <w:szCs w:val="24"/>
              </w:rPr>
              <w:t>ной безопасности</w:t>
            </w:r>
          </w:p>
          <w:p w:rsidR="00EE24A9" w:rsidRPr="00C43909" w:rsidRDefault="00EE24A9" w:rsidP="00410F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C43909" w:rsidRDefault="00695CDB" w:rsidP="00410F72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</w:t>
            </w:r>
            <w:r w:rsidR="00EE24A9" w:rsidRPr="00C43909">
              <w:rPr>
                <w:sz w:val="24"/>
                <w:szCs w:val="24"/>
              </w:rPr>
              <w:t>ПК-</w:t>
            </w:r>
            <w:r w:rsidRPr="00C43909">
              <w:rPr>
                <w:sz w:val="24"/>
                <w:szCs w:val="24"/>
              </w:rPr>
              <w:t>7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</w:t>
            </w:r>
            <w:r w:rsidR="0023117C" w:rsidRPr="00C43909">
              <w:rPr>
                <w:sz w:val="24"/>
                <w:szCs w:val="24"/>
              </w:rPr>
              <w:t xml:space="preserve">одходы к решению </w:t>
            </w:r>
            <w:r w:rsidR="00780637" w:rsidRPr="00C43909">
              <w:rPr>
                <w:sz w:val="24"/>
                <w:szCs w:val="24"/>
              </w:rPr>
              <w:t>стандартны</w:t>
            </w:r>
            <w:r w:rsidR="0023117C" w:rsidRPr="00C43909">
              <w:rPr>
                <w:sz w:val="24"/>
                <w:szCs w:val="24"/>
              </w:rPr>
              <w:t>х коммуникацио</w:t>
            </w:r>
            <w:r w:rsidR="0023117C" w:rsidRPr="00C43909">
              <w:rPr>
                <w:sz w:val="24"/>
                <w:szCs w:val="24"/>
              </w:rPr>
              <w:t>н</w:t>
            </w:r>
            <w:r w:rsidR="0023117C" w:rsidRPr="00C43909">
              <w:rPr>
                <w:sz w:val="24"/>
                <w:szCs w:val="24"/>
              </w:rPr>
              <w:t>ных</w:t>
            </w:r>
            <w:r w:rsidR="00780637" w:rsidRPr="00C43909">
              <w:rPr>
                <w:sz w:val="24"/>
                <w:szCs w:val="24"/>
              </w:rPr>
              <w:t xml:space="preserve"> задач на основе информационной культуры с пр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780637" w:rsidRPr="00C43909">
              <w:rPr>
                <w:sz w:val="24"/>
                <w:szCs w:val="24"/>
              </w:rPr>
              <w:t>о</w:t>
            </w:r>
            <w:r w:rsidR="00780637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F11A7E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основные возможности телекоммуникаций в профе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сиональной деятельности</w:t>
            </w:r>
          </w:p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</w:t>
            </w:r>
            <w:r w:rsidR="0023117C" w:rsidRPr="00C43909">
              <w:rPr>
                <w:sz w:val="24"/>
                <w:szCs w:val="24"/>
              </w:rPr>
              <w:t xml:space="preserve">оставить план взаимодействия с внешней средой организации для решения </w:t>
            </w:r>
            <w:r w:rsidR="00780637" w:rsidRPr="00C43909">
              <w:rPr>
                <w:sz w:val="24"/>
                <w:szCs w:val="24"/>
              </w:rPr>
              <w:t>задач профессиональной де</w:t>
            </w:r>
            <w:r w:rsidR="00780637" w:rsidRPr="00C43909">
              <w:rPr>
                <w:sz w:val="24"/>
                <w:szCs w:val="24"/>
              </w:rPr>
              <w:t>я</w:t>
            </w:r>
            <w:r w:rsidR="00780637" w:rsidRPr="00C43909">
              <w:rPr>
                <w:sz w:val="24"/>
                <w:szCs w:val="24"/>
              </w:rPr>
              <w:t>тельности на основе информационной культуры с пр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780637" w:rsidRPr="00C43909">
              <w:rPr>
                <w:sz w:val="24"/>
                <w:szCs w:val="24"/>
              </w:rPr>
              <w:t>о</w:t>
            </w:r>
            <w:r w:rsidR="00780637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F11A7E" w:rsidRPr="00C43909" w:rsidRDefault="00F11A7E" w:rsidP="00F11A7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</w:t>
            </w:r>
            <w:r w:rsidRPr="00C43909">
              <w:rPr>
                <w:sz w:val="24"/>
                <w:szCs w:val="24"/>
              </w:rPr>
              <w:t>и</w:t>
            </w:r>
            <w:r w:rsidRPr="00C43909">
              <w:rPr>
                <w:sz w:val="24"/>
                <w:szCs w:val="24"/>
              </w:rPr>
              <w:t>кационных технологий</w:t>
            </w:r>
          </w:p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E24A9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t>п</w:t>
            </w:r>
            <w:r w:rsidR="0023117C" w:rsidRPr="00C43909">
              <w:rPr>
                <w:sz w:val="24"/>
                <w:szCs w:val="24"/>
              </w:rPr>
              <w:t>одходами к решению стандартных коммуникацио</w:t>
            </w:r>
            <w:r w:rsidR="0023117C" w:rsidRPr="00C43909">
              <w:rPr>
                <w:sz w:val="24"/>
                <w:szCs w:val="24"/>
              </w:rPr>
              <w:t>н</w:t>
            </w:r>
            <w:r w:rsidR="0023117C" w:rsidRPr="00C43909">
              <w:rPr>
                <w:sz w:val="24"/>
                <w:szCs w:val="24"/>
              </w:rPr>
              <w:t>ных задач на основе информационной культуры с пр</w:t>
            </w:r>
            <w:r w:rsidR="0023117C" w:rsidRPr="00C43909">
              <w:rPr>
                <w:sz w:val="24"/>
                <w:szCs w:val="24"/>
              </w:rPr>
              <w:t>и</w:t>
            </w:r>
            <w:r w:rsidR="0023117C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23117C" w:rsidRPr="00C43909">
              <w:rPr>
                <w:sz w:val="24"/>
                <w:szCs w:val="24"/>
              </w:rPr>
              <w:t>о</w:t>
            </w:r>
            <w:r w:rsidR="0023117C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1A7D03" w:rsidRPr="00C43909" w:rsidRDefault="00F11A7E" w:rsidP="00F11A7E">
            <w:pPr>
              <w:widowControl/>
              <w:numPr>
                <w:ilvl w:val="0"/>
                <w:numId w:val="43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t xml:space="preserve">использования возможностей информационных, </w:t>
            </w:r>
            <w:r w:rsidRPr="00C43909">
              <w:rPr>
                <w:sz w:val="24"/>
                <w:szCs w:val="24"/>
              </w:rPr>
              <w:lastRenderedPageBreak/>
              <w:t>коммуникационных и мультимедиа технологий в реш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нии задач.</w:t>
            </w:r>
          </w:p>
        </w:tc>
      </w:tr>
      <w:tr w:rsidR="00695CDB" w:rsidRPr="00C43909" w:rsidTr="00410F72">
        <w:tc>
          <w:tcPr>
            <w:tcW w:w="2518" w:type="dxa"/>
            <w:shd w:val="clear" w:color="auto" w:fill="auto"/>
            <w:vAlign w:val="center"/>
          </w:tcPr>
          <w:p w:rsidR="00695CDB" w:rsidRPr="00C43909" w:rsidRDefault="00695CDB" w:rsidP="00410F72">
            <w:pPr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lastRenderedPageBreak/>
              <w:t>владением различн</w:t>
            </w:r>
            <w:r w:rsidRPr="00C43909">
              <w:rPr>
                <w:sz w:val="24"/>
                <w:szCs w:val="24"/>
              </w:rPr>
              <w:t>ы</w:t>
            </w:r>
            <w:r w:rsidRPr="00C43909">
              <w:rPr>
                <w:sz w:val="24"/>
                <w:szCs w:val="24"/>
              </w:rPr>
              <w:t>ми способами разр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шения конфликтных ситуаций при прое</w:t>
            </w:r>
            <w:r w:rsidRPr="00C43909">
              <w:rPr>
                <w:sz w:val="24"/>
                <w:szCs w:val="24"/>
              </w:rPr>
              <w:t>к</w:t>
            </w:r>
            <w:r w:rsidRPr="00C43909">
              <w:rPr>
                <w:sz w:val="24"/>
                <w:szCs w:val="24"/>
              </w:rPr>
              <w:t>тировании межличн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стных, групповых и организационных коммуникаций на о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нове современных технологий управл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ния персоналом, в том числе в межкул</w:t>
            </w:r>
            <w:r w:rsidRPr="00C43909">
              <w:rPr>
                <w:sz w:val="24"/>
                <w:szCs w:val="24"/>
              </w:rPr>
              <w:t>ь</w:t>
            </w:r>
            <w:r w:rsidRPr="00C43909">
              <w:rPr>
                <w:sz w:val="24"/>
                <w:szCs w:val="24"/>
              </w:rPr>
              <w:t>турной среде</w:t>
            </w:r>
          </w:p>
          <w:p w:rsidR="00695CDB" w:rsidRPr="00C43909" w:rsidRDefault="00695CDB" w:rsidP="00410F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CDB" w:rsidRPr="00C43909" w:rsidRDefault="00695CDB" w:rsidP="00410F7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ПК-2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95CDB" w:rsidRPr="00C43909" w:rsidRDefault="00695CDB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C71B2" w:rsidRPr="00C43909" w:rsidRDefault="001C71B2" w:rsidP="00410F72">
            <w:pPr>
              <w:pStyle w:val="lida"/>
              <w:widowControl/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правила стратегического управления поведением внешней и внутренней сред организации; </w:t>
            </w:r>
          </w:p>
          <w:p w:rsidR="001C71B2" w:rsidRPr="00C43909" w:rsidRDefault="001C71B2" w:rsidP="00410F72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360"/>
              </w:tabs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способы формирования общественного мнения и н</w:t>
            </w:r>
            <w:r w:rsidRPr="00C43909">
              <w:rPr>
                <w:sz w:val="24"/>
                <w:szCs w:val="24"/>
              </w:rPr>
              <w:t>а</w:t>
            </w:r>
            <w:r w:rsidRPr="00C43909">
              <w:rPr>
                <w:sz w:val="24"/>
                <w:szCs w:val="24"/>
              </w:rPr>
              <w:t>строения;</w:t>
            </w:r>
          </w:p>
          <w:p w:rsidR="00780637" w:rsidRPr="00C43909" w:rsidRDefault="001C71B2" w:rsidP="00410F72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основы коммуникативной деятельности как </w:t>
            </w:r>
            <w:r w:rsidR="00780637" w:rsidRPr="00C43909">
              <w:rPr>
                <w:sz w:val="24"/>
                <w:szCs w:val="24"/>
              </w:rPr>
              <w:t>способ разрешения конфликтных ситуаций, в том числе в ме</w:t>
            </w:r>
            <w:r w:rsidR="00780637" w:rsidRPr="00C43909">
              <w:rPr>
                <w:sz w:val="24"/>
                <w:szCs w:val="24"/>
              </w:rPr>
              <w:t>ж</w:t>
            </w:r>
            <w:r w:rsidR="00780637" w:rsidRPr="00C43909">
              <w:rPr>
                <w:sz w:val="24"/>
                <w:szCs w:val="24"/>
              </w:rPr>
              <w:t>культурной среде</w:t>
            </w:r>
          </w:p>
          <w:p w:rsidR="00695CDB" w:rsidRPr="00C43909" w:rsidRDefault="00A4449F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 w:rsidR="007E0CC8"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136178" w:rsidP="00410F72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</w:t>
            </w:r>
            <w:r w:rsidR="001C71B2" w:rsidRPr="00C43909">
              <w:rPr>
                <w:sz w:val="24"/>
                <w:szCs w:val="24"/>
              </w:rPr>
              <w:t xml:space="preserve">рименить знания о формировании общественного мнения при </w:t>
            </w:r>
            <w:r w:rsidR="00780637" w:rsidRPr="00C43909">
              <w:rPr>
                <w:sz w:val="24"/>
                <w:szCs w:val="24"/>
              </w:rPr>
              <w:t xml:space="preserve">проектировании </w:t>
            </w:r>
            <w:r w:rsidR="001C71B2" w:rsidRPr="00C43909">
              <w:rPr>
                <w:sz w:val="24"/>
                <w:szCs w:val="24"/>
              </w:rPr>
              <w:t>групповы</w:t>
            </w:r>
            <w:r w:rsidR="00780637" w:rsidRPr="00C43909">
              <w:rPr>
                <w:sz w:val="24"/>
                <w:szCs w:val="24"/>
              </w:rPr>
              <w:t>х и организац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онных коммуникаций, в том числе в межкультурной среде</w:t>
            </w:r>
            <w:r w:rsidRPr="00C43909">
              <w:rPr>
                <w:sz w:val="24"/>
                <w:szCs w:val="24"/>
              </w:rPr>
              <w:t>;</w:t>
            </w:r>
          </w:p>
          <w:p w:rsidR="00136178" w:rsidRPr="00C43909" w:rsidRDefault="00136178" w:rsidP="00136178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C43909">
              <w:rPr>
                <w:bCs/>
                <w:sz w:val="24"/>
                <w:szCs w:val="24"/>
              </w:rPr>
              <w:t>ко</w:t>
            </w:r>
            <w:r w:rsidRPr="00C43909">
              <w:rPr>
                <w:bCs/>
                <w:sz w:val="24"/>
                <w:szCs w:val="24"/>
              </w:rPr>
              <w:t>н</w:t>
            </w:r>
            <w:r w:rsidRPr="00C43909">
              <w:rPr>
                <w:bCs/>
                <w:sz w:val="24"/>
                <w:szCs w:val="24"/>
              </w:rPr>
              <w:t>фликтных ситуаций при проектировании межличнос</w:t>
            </w:r>
            <w:r w:rsidRPr="00C43909">
              <w:rPr>
                <w:bCs/>
                <w:sz w:val="24"/>
                <w:szCs w:val="24"/>
              </w:rPr>
              <w:t>т</w:t>
            </w:r>
            <w:r w:rsidRPr="00C43909">
              <w:rPr>
                <w:bCs/>
                <w:sz w:val="24"/>
                <w:szCs w:val="24"/>
              </w:rPr>
              <w:t>ных, групповых и организационных коммуникаций</w:t>
            </w:r>
          </w:p>
          <w:p w:rsidR="00695CDB" w:rsidRPr="00C43909" w:rsidRDefault="00695CDB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0F72" w:rsidRPr="00C43909" w:rsidRDefault="00410F72" w:rsidP="00410F72">
            <w:pPr>
              <w:pStyle w:val="lida"/>
              <w:widowControl/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правилами стратегического управления поведением внешней и внутренней сред организации; </w:t>
            </w:r>
          </w:p>
          <w:p w:rsidR="00410F72" w:rsidRPr="00C43909" w:rsidRDefault="00410F72" w:rsidP="00410F72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360"/>
              </w:tabs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способами формирования общественного мнения и настроения;</w:t>
            </w:r>
          </w:p>
          <w:p w:rsidR="00695CDB" w:rsidRPr="00C43909" w:rsidRDefault="00410F72" w:rsidP="00410F72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t>основами коммуникативной деятельности как спос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бом разрешения конфликтных ситуаций, в том числе в межкультурной среде</w:t>
            </w:r>
          </w:p>
        </w:tc>
      </w:tr>
    </w:tbl>
    <w:p w:rsidR="00116562" w:rsidRPr="00443C88" w:rsidRDefault="00116562" w:rsidP="009A6E6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C43909" w:rsidRDefault="00C33468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39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3909" w:rsidRDefault="007F4B97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sz w:val="24"/>
          <w:szCs w:val="24"/>
        </w:rPr>
        <w:t xml:space="preserve">Дисциплина </w:t>
      </w:r>
      <w:r w:rsidR="003D7D95" w:rsidRPr="00C43909">
        <w:rPr>
          <w:b/>
          <w:bCs/>
          <w:sz w:val="24"/>
          <w:szCs w:val="24"/>
        </w:rPr>
        <w:t>Б1.В.</w:t>
      </w:r>
      <w:r w:rsidR="00340607" w:rsidRPr="00C43909">
        <w:rPr>
          <w:b/>
          <w:bCs/>
          <w:sz w:val="24"/>
          <w:szCs w:val="24"/>
        </w:rPr>
        <w:t>1</w:t>
      </w:r>
      <w:r w:rsidR="007665A3">
        <w:rPr>
          <w:b/>
          <w:bCs/>
          <w:sz w:val="24"/>
          <w:szCs w:val="24"/>
        </w:rPr>
        <w:t>3</w:t>
      </w:r>
      <w:r w:rsidR="006B066C" w:rsidRPr="00C43909">
        <w:rPr>
          <w:b/>
          <w:sz w:val="24"/>
          <w:szCs w:val="24"/>
        </w:rPr>
        <w:t>«</w:t>
      </w:r>
      <w:r w:rsidR="00C15A77" w:rsidRPr="00C43909">
        <w:rPr>
          <w:b/>
          <w:sz w:val="24"/>
          <w:szCs w:val="24"/>
        </w:rPr>
        <w:t>Управление общественными отношениями</w:t>
      </w:r>
      <w:proofErr w:type="gramStart"/>
      <w:r w:rsidR="006B066C" w:rsidRPr="00C43909">
        <w:rPr>
          <w:b/>
          <w:sz w:val="24"/>
          <w:szCs w:val="24"/>
        </w:rPr>
        <w:t>»</w:t>
      </w:r>
      <w:r w:rsidRPr="00C43909">
        <w:rPr>
          <w:rFonts w:eastAsia="Calibri"/>
          <w:sz w:val="24"/>
          <w:szCs w:val="24"/>
          <w:lang w:eastAsia="en-US"/>
        </w:rPr>
        <w:t>я</w:t>
      </w:r>
      <w:proofErr w:type="gramEnd"/>
      <w:r w:rsidRPr="00C43909">
        <w:rPr>
          <w:rFonts w:eastAsia="Calibri"/>
          <w:sz w:val="24"/>
          <w:szCs w:val="24"/>
          <w:lang w:eastAsia="en-US"/>
        </w:rPr>
        <w:t>вляется ди</w:t>
      </w:r>
      <w:r w:rsidRPr="00C43909">
        <w:rPr>
          <w:rFonts w:eastAsia="Calibri"/>
          <w:sz w:val="24"/>
          <w:szCs w:val="24"/>
          <w:lang w:eastAsia="en-US"/>
        </w:rPr>
        <w:t>с</w:t>
      </w:r>
      <w:r w:rsidRPr="00C43909">
        <w:rPr>
          <w:rFonts w:eastAsia="Calibri"/>
          <w:sz w:val="24"/>
          <w:szCs w:val="24"/>
          <w:lang w:eastAsia="en-US"/>
        </w:rPr>
        <w:t xml:space="preserve">циплиной </w:t>
      </w:r>
      <w:r w:rsidR="00012E00" w:rsidRPr="00C43909">
        <w:rPr>
          <w:rFonts w:eastAsia="Calibri"/>
          <w:sz w:val="24"/>
          <w:szCs w:val="24"/>
          <w:lang w:eastAsia="en-US"/>
        </w:rPr>
        <w:t>вариативной</w:t>
      </w:r>
      <w:r w:rsidRPr="00C43909">
        <w:rPr>
          <w:rFonts w:eastAsia="Calibri"/>
          <w:sz w:val="24"/>
          <w:szCs w:val="24"/>
          <w:lang w:eastAsia="en-US"/>
        </w:rPr>
        <w:t xml:space="preserve"> части </w:t>
      </w:r>
      <w:r w:rsidR="00AA49C1" w:rsidRPr="00C43909">
        <w:rPr>
          <w:rFonts w:eastAsia="Calibri"/>
          <w:sz w:val="24"/>
          <w:szCs w:val="24"/>
          <w:lang w:eastAsia="en-US"/>
        </w:rPr>
        <w:t>блока Б</w:t>
      </w:r>
      <w:r w:rsidR="00027D2C" w:rsidRPr="00C43909">
        <w:rPr>
          <w:rFonts w:eastAsia="Calibri"/>
          <w:sz w:val="24"/>
          <w:szCs w:val="24"/>
          <w:lang w:eastAsia="en-US"/>
        </w:rPr>
        <w:t>1</w:t>
      </w:r>
      <w:r w:rsidR="00AA49C1" w:rsidRPr="00C43909">
        <w:rPr>
          <w:rFonts w:eastAsia="Calibri"/>
          <w:sz w:val="24"/>
          <w:szCs w:val="24"/>
          <w:lang w:eastAsia="en-US"/>
        </w:rPr>
        <w:t>.</w:t>
      </w:r>
    </w:p>
    <w:p w:rsidR="00027D2C" w:rsidRPr="00C43909" w:rsidRDefault="00027D2C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880"/>
        <w:gridCol w:w="2765"/>
        <w:gridCol w:w="2740"/>
        <w:gridCol w:w="1147"/>
      </w:tblGrid>
      <w:tr w:rsidR="00705FB5" w:rsidRPr="00C43909" w:rsidTr="008D7572">
        <w:tc>
          <w:tcPr>
            <w:tcW w:w="970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390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3909" w:rsidTr="008D7572">
        <w:tc>
          <w:tcPr>
            <w:tcW w:w="970" w:type="dxa"/>
            <w:vAlign w:val="center"/>
          </w:tcPr>
          <w:p w:rsidR="003D7D95" w:rsidRPr="00C43909" w:rsidRDefault="003D7D95" w:rsidP="009A6E61">
            <w:pPr>
              <w:autoSpaceDE/>
              <w:autoSpaceDN/>
              <w:adjustRightInd/>
              <w:ind w:right="1"/>
              <w:contextualSpacing/>
              <w:jc w:val="center"/>
              <w:rPr>
                <w:bCs/>
                <w:sz w:val="24"/>
                <w:szCs w:val="24"/>
              </w:rPr>
            </w:pPr>
            <w:r w:rsidRPr="00C43909">
              <w:rPr>
                <w:bCs/>
                <w:sz w:val="24"/>
                <w:szCs w:val="24"/>
              </w:rPr>
              <w:t>Б</w:t>
            </w:r>
            <w:proofErr w:type="gramStart"/>
            <w:r w:rsidRPr="00C43909">
              <w:rPr>
                <w:bCs/>
                <w:sz w:val="24"/>
                <w:szCs w:val="24"/>
              </w:rPr>
              <w:t>1</w:t>
            </w:r>
            <w:proofErr w:type="gramEnd"/>
            <w:r w:rsidRPr="00C43909">
              <w:rPr>
                <w:bCs/>
                <w:sz w:val="24"/>
                <w:szCs w:val="24"/>
              </w:rPr>
              <w:t>.В.</w:t>
            </w:r>
            <w:r w:rsidR="00340607" w:rsidRPr="00C43909">
              <w:rPr>
                <w:bCs/>
                <w:sz w:val="24"/>
                <w:szCs w:val="24"/>
              </w:rPr>
              <w:t>1</w:t>
            </w:r>
            <w:r w:rsidR="007665A3">
              <w:rPr>
                <w:bCs/>
                <w:sz w:val="24"/>
                <w:szCs w:val="24"/>
              </w:rPr>
              <w:t>3</w:t>
            </w:r>
          </w:p>
          <w:p w:rsidR="00DA3FFC" w:rsidRPr="00C43909" w:rsidRDefault="00DA3FFC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Align w:val="center"/>
          </w:tcPr>
          <w:p w:rsidR="00DA3FFC" w:rsidRPr="00C43909" w:rsidRDefault="00C15A77" w:rsidP="009A6E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2926" w:type="dxa"/>
            <w:vAlign w:val="center"/>
          </w:tcPr>
          <w:p w:rsidR="000A59DD" w:rsidRPr="00C43909" w:rsidRDefault="000A59DD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</w:t>
            </w:r>
            <w:r w:rsidRPr="00C43909">
              <w:rPr>
                <w:sz w:val="24"/>
                <w:szCs w:val="24"/>
              </w:rPr>
              <w:t>:</w:t>
            </w:r>
          </w:p>
          <w:p w:rsidR="008D7572" w:rsidRPr="00C43909" w:rsidRDefault="00C11183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bCs/>
                <w:sz w:val="24"/>
                <w:szCs w:val="24"/>
              </w:rPr>
              <w:t>Социология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Менед</w:t>
            </w:r>
            <w:r w:rsidRPr="00C43909">
              <w:rPr>
                <w:bCs/>
                <w:sz w:val="24"/>
                <w:szCs w:val="24"/>
              </w:rPr>
              <w:t>ж</w:t>
            </w:r>
            <w:r w:rsidRPr="00C43909">
              <w:rPr>
                <w:bCs/>
                <w:sz w:val="24"/>
                <w:szCs w:val="24"/>
              </w:rPr>
              <w:t>мент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Организационное поведение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Основы ма</w:t>
            </w:r>
            <w:r w:rsidRPr="00C43909">
              <w:rPr>
                <w:bCs/>
                <w:sz w:val="24"/>
                <w:szCs w:val="24"/>
              </w:rPr>
              <w:t>р</w:t>
            </w:r>
            <w:r w:rsidRPr="00C43909">
              <w:rPr>
                <w:bCs/>
                <w:sz w:val="24"/>
                <w:szCs w:val="24"/>
              </w:rPr>
              <w:t>кетинга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Информацио</w:t>
            </w:r>
            <w:r w:rsidRPr="00C43909">
              <w:rPr>
                <w:bCs/>
                <w:sz w:val="24"/>
                <w:szCs w:val="24"/>
              </w:rPr>
              <w:t>н</w:t>
            </w:r>
            <w:r w:rsidRPr="00C43909">
              <w:rPr>
                <w:bCs/>
                <w:sz w:val="24"/>
                <w:szCs w:val="24"/>
              </w:rPr>
              <w:t>ные технологии в м</w:t>
            </w:r>
            <w:r w:rsidRPr="00C43909">
              <w:rPr>
                <w:bCs/>
                <w:sz w:val="24"/>
                <w:szCs w:val="24"/>
              </w:rPr>
              <w:t>е</w:t>
            </w:r>
            <w:r w:rsidRPr="00C43909">
              <w:rPr>
                <w:bCs/>
                <w:sz w:val="24"/>
                <w:szCs w:val="24"/>
              </w:rPr>
              <w:t>неджменте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Корпор</w:t>
            </w:r>
            <w:r w:rsidRPr="00C43909">
              <w:rPr>
                <w:bCs/>
                <w:sz w:val="24"/>
                <w:szCs w:val="24"/>
              </w:rPr>
              <w:t>а</w:t>
            </w:r>
            <w:r w:rsidRPr="00C43909">
              <w:rPr>
                <w:bCs/>
                <w:sz w:val="24"/>
                <w:szCs w:val="24"/>
              </w:rPr>
              <w:t>тивная социальная о</w:t>
            </w:r>
            <w:r w:rsidRPr="00C43909">
              <w:rPr>
                <w:bCs/>
                <w:sz w:val="24"/>
                <w:szCs w:val="24"/>
              </w:rPr>
              <w:t>т</w:t>
            </w:r>
            <w:r w:rsidRPr="00C43909">
              <w:rPr>
                <w:bCs/>
                <w:sz w:val="24"/>
                <w:szCs w:val="24"/>
              </w:rPr>
              <w:t>ветственность</w:t>
            </w:r>
          </w:p>
        </w:tc>
        <w:tc>
          <w:tcPr>
            <w:tcW w:w="2752" w:type="dxa"/>
            <w:vAlign w:val="center"/>
          </w:tcPr>
          <w:p w:rsidR="008D7572" w:rsidRPr="00C43909" w:rsidRDefault="008D7572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bCs/>
                <w:sz w:val="24"/>
                <w:szCs w:val="24"/>
              </w:rPr>
              <w:t>Стратегии конкурент</w:t>
            </w:r>
            <w:r w:rsidRPr="00C43909">
              <w:rPr>
                <w:bCs/>
                <w:sz w:val="24"/>
                <w:szCs w:val="24"/>
              </w:rPr>
              <w:t>о</w:t>
            </w:r>
            <w:r w:rsidRPr="00C43909">
              <w:rPr>
                <w:bCs/>
                <w:sz w:val="24"/>
                <w:szCs w:val="24"/>
              </w:rPr>
              <w:t>способности предпр</w:t>
            </w:r>
            <w:r w:rsidRPr="00C43909">
              <w:rPr>
                <w:bCs/>
                <w:sz w:val="24"/>
                <w:szCs w:val="24"/>
              </w:rPr>
              <w:t>и</w:t>
            </w:r>
            <w:r w:rsidRPr="00C43909">
              <w:rPr>
                <w:bCs/>
                <w:sz w:val="24"/>
                <w:szCs w:val="24"/>
              </w:rPr>
              <w:t xml:space="preserve">ятия </w:t>
            </w:r>
          </w:p>
          <w:p w:rsidR="002B6C87" w:rsidRPr="00C43909" w:rsidRDefault="002B6C87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vAlign w:val="center"/>
          </w:tcPr>
          <w:p w:rsidR="00C179FA" w:rsidRPr="00C43909" w:rsidRDefault="00C179FA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D67C2" w:rsidRPr="00C4390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7,</w:t>
            </w:r>
          </w:p>
          <w:p w:rsidR="002B6C87" w:rsidRPr="00C43909" w:rsidRDefault="00C179FA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43909" w:rsidRDefault="00D02EB8" w:rsidP="009A6E6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43909" w:rsidRDefault="00687A0C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43909" w:rsidRDefault="007F4B97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43909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BB6C9A" w:rsidRPr="00C43909" w:rsidRDefault="00BB6C9A" w:rsidP="009A6E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E4966">
        <w:rPr>
          <w:rFonts w:eastAsia="Calibri"/>
          <w:sz w:val="24"/>
          <w:szCs w:val="24"/>
          <w:lang w:eastAsia="en-US"/>
        </w:rPr>
        <w:t>3</w:t>
      </w:r>
      <w:r w:rsidRPr="00C4390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C43909">
        <w:rPr>
          <w:rFonts w:eastAsia="Calibri"/>
          <w:sz w:val="24"/>
          <w:szCs w:val="24"/>
          <w:lang w:eastAsia="en-US"/>
        </w:rPr>
        <w:t>1</w:t>
      </w:r>
      <w:r w:rsidR="000E4966">
        <w:rPr>
          <w:rFonts w:eastAsia="Calibri"/>
          <w:sz w:val="24"/>
          <w:szCs w:val="24"/>
          <w:lang w:eastAsia="en-US"/>
        </w:rPr>
        <w:t>08</w:t>
      </w:r>
      <w:r w:rsidRPr="00C4390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3909" w:rsidRDefault="00FB05DD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390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4390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43909" w:rsidRDefault="006B46DB" w:rsidP="000E49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43909" w:rsidRDefault="006B46DB" w:rsidP="000E49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43909" w:rsidRDefault="00240A8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43909" w:rsidRDefault="0047633A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43909" w:rsidRDefault="000E4966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43909" w:rsidRDefault="000E4966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B46DB" w:rsidRPr="00C439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C43909" w:rsidRDefault="000E4966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47633A" w:rsidRPr="00C43909" w:rsidTr="00330957">
        <w:tc>
          <w:tcPr>
            <w:tcW w:w="4365" w:type="dxa"/>
          </w:tcPr>
          <w:p w:rsidR="0047633A" w:rsidRPr="00C43909" w:rsidRDefault="0047633A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43909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43909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43909" w:rsidTr="00656221">
        <w:trPr>
          <w:trHeight w:val="281"/>
        </w:trPr>
        <w:tc>
          <w:tcPr>
            <w:tcW w:w="4365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C43909" w:rsidRDefault="009026A4" w:rsidP="006B46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  <w:r w:rsidR="000E78C8" w:rsidRPr="00C439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E78C8" w:rsidRPr="00C43909" w:rsidRDefault="000E78C8" w:rsidP="006B46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E78C8" w:rsidRPr="00C43909" w:rsidRDefault="009026A4" w:rsidP="000E78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  <w:r w:rsidR="000E78C8" w:rsidRPr="00C439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2A5F" w:rsidRPr="00C43909" w:rsidRDefault="00A32A5F" w:rsidP="000E78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C43909" w:rsidRDefault="00A32A5F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43909" w:rsidRDefault="0047572F" w:rsidP="009A6E6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 xml:space="preserve">5. </w:t>
      </w:r>
      <w:r w:rsidR="0047633A" w:rsidRPr="00C43909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43909">
        <w:rPr>
          <w:b/>
          <w:color w:val="000000"/>
          <w:sz w:val="24"/>
          <w:szCs w:val="24"/>
        </w:rPr>
        <w:t>а</w:t>
      </w:r>
      <w:r w:rsidR="0047633A" w:rsidRPr="00C43909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43909" w:rsidRDefault="007F4B97" w:rsidP="009A6E6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C43909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0E49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 xml:space="preserve">Семестр </w:t>
            </w:r>
            <w:r w:rsidR="000E496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C43909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6B46DB" w:rsidRPr="00C43909" w:rsidTr="006B46DB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Основы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B46DB" w:rsidRPr="00C43909" w:rsidTr="006B46D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B46DB" w:rsidRPr="00C43909" w:rsidTr="006B46DB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2. 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64793" w:rsidRPr="00C43909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6DB" w:rsidRPr="00C43909" w:rsidTr="006B46DB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3. Особенности отношений с вне</w:t>
            </w:r>
            <w:r w:rsidRPr="00C43909">
              <w:rPr>
                <w:sz w:val="24"/>
                <w:szCs w:val="24"/>
              </w:rPr>
              <w:t>ш</w:t>
            </w:r>
            <w:r w:rsidRPr="00C43909">
              <w:rPr>
                <w:sz w:val="24"/>
                <w:szCs w:val="24"/>
              </w:rPr>
              <w:t>ней средой организации</w:t>
            </w:r>
          </w:p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64793" w:rsidRPr="00C43909" w:rsidTr="002210DF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625D0F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464793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464793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793" w:rsidRPr="00C43909" w:rsidRDefault="00464793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625D0F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25D0F" w:rsidRPr="00C43909" w:rsidTr="000E25C9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Маркетинговые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25D0F" w:rsidRPr="00C43909" w:rsidTr="000E25C9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25D0F" w:rsidRPr="00C43909" w:rsidTr="002210DF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25D0F" w:rsidRPr="00C43909" w:rsidTr="000E25C9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E3EAA" w:rsidRPr="00C43909" w:rsidTr="000E4966">
        <w:trPr>
          <w:trHeight w:val="4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3EAA" w:rsidRPr="00C43909" w:rsidRDefault="000E3EAA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3EAA" w:rsidRPr="00C43909" w:rsidRDefault="000E3EAA" w:rsidP="00427E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E3EAA" w:rsidRPr="00C43909" w:rsidTr="000E25C9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AA" w:rsidRPr="00C43909" w:rsidRDefault="000E3EAA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E3EAA" w:rsidRPr="00C43909" w:rsidRDefault="000E3EAA" w:rsidP="00427E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 2</w:t>
            </w:r>
          </w:p>
        </w:tc>
      </w:tr>
      <w:tr w:rsidR="00625D0F" w:rsidRPr="00C43909" w:rsidTr="000E25C9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 w:rsidP="000E4966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  <w:r w:rsidR="000E49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5D0F" w:rsidRPr="00C4390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0E3E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625D0F" w:rsidRPr="00C43909" w:rsidTr="000E25C9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C43909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C43909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 xml:space="preserve">5.2. </w:t>
      </w:r>
      <w:r w:rsidR="007F4B97" w:rsidRPr="00C43909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43909">
        <w:rPr>
          <w:b/>
          <w:color w:val="000000"/>
          <w:sz w:val="24"/>
          <w:szCs w:val="24"/>
        </w:rPr>
        <w:t>за</w:t>
      </w:r>
      <w:r w:rsidR="007F4B97" w:rsidRPr="00C43909">
        <w:rPr>
          <w:b/>
          <w:color w:val="000000"/>
          <w:sz w:val="24"/>
          <w:szCs w:val="24"/>
        </w:rPr>
        <w:t>очной формы обучения</w:t>
      </w:r>
    </w:p>
    <w:p w:rsidR="00AF61EB" w:rsidRPr="00C43909" w:rsidRDefault="00AF61EB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C43909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0E49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 xml:space="preserve">Семестр </w:t>
            </w:r>
            <w:r w:rsidR="000E496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C43909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1BF2" w:rsidRPr="00C43909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</w:t>
            </w:r>
            <w:r w:rsidR="00464793" w:rsidRPr="00C43909">
              <w:rPr>
                <w:sz w:val="24"/>
                <w:szCs w:val="24"/>
              </w:rPr>
              <w:t xml:space="preserve">Основы коммуникации и </w:t>
            </w:r>
            <w:r w:rsidR="00464793"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51BF2" w:rsidRPr="00C43909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2. </w:t>
            </w:r>
            <w:r w:rsidR="00464793" w:rsidRPr="00C43909">
              <w:rPr>
                <w:sz w:val="24"/>
                <w:szCs w:val="24"/>
              </w:rPr>
              <w:t>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1BF2" w:rsidRPr="00C43909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3. </w:t>
            </w:r>
            <w:r w:rsidR="00464793" w:rsidRPr="00C43909">
              <w:rPr>
                <w:sz w:val="24"/>
                <w:szCs w:val="24"/>
              </w:rPr>
              <w:t>Особенности отношений с вне</w:t>
            </w:r>
            <w:r w:rsidR="00464793" w:rsidRPr="00C43909">
              <w:rPr>
                <w:sz w:val="24"/>
                <w:szCs w:val="24"/>
              </w:rPr>
              <w:t>ш</w:t>
            </w:r>
            <w:r w:rsidR="00464793" w:rsidRPr="00C43909">
              <w:rPr>
                <w:sz w:val="24"/>
                <w:szCs w:val="24"/>
              </w:rPr>
              <w:t>ней средой организации</w:t>
            </w:r>
          </w:p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1BF2" w:rsidRPr="00C43909" w:rsidTr="002210DF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</w:t>
            </w:r>
            <w:r w:rsidR="00464793" w:rsidRPr="00C43909">
              <w:rPr>
                <w:sz w:val="24"/>
                <w:szCs w:val="24"/>
              </w:rPr>
              <w:t xml:space="preserve">Маркетинговые коммуникации и </w:t>
            </w:r>
            <w:r w:rsidR="00464793"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6A378C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  <w:r w:rsidR="006A3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1BF2" w:rsidRPr="00C43909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83" w:rsidRPr="00C43909" w:rsidTr="000E25C9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A37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  <w:r w:rsidR="006A3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11183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11183" w:rsidRPr="00C43909" w:rsidTr="002210DF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  <w:r w:rsidR="006A378C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6A37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  <w:r w:rsidR="006A378C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11183" w:rsidRPr="00C43909" w:rsidTr="000E25C9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C11183" w:rsidRPr="00C43909" w:rsidTr="000E25C9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FE1E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909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C11183" w:rsidRPr="00C43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11183" w:rsidRPr="00C43909" w:rsidTr="000E25C9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11183" w:rsidRPr="00C43909" w:rsidTr="000E25C9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443C88" w:rsidRDefault="00DA489D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AA49C1" w:rsidRDefault="00A76E53" w:rsidP="009A6E61">
      <w:pPr>
        <w:ind w:firstLine="709"/>
        <w:jc w:val="both"/>
        <w:rPr>
          <w:b/>
          <w:i/>
        </w:rPr>
      </w:pPr>
      <w:r w:rsidRPr="00AA49C1">
        <w:rPr>
          <w:b/>
          <w:i/>
        </w:rPr>
        <w:t>* Примечания:</w:t>
      </w:r>
    </w:p>
    <w:p w:rsidR="00A76E53" w:rsidRPr="00AA49C1" w:rsidRDefault="00A76E53" w:rsidP="009A6E61">
      <w:pPr>
        <w:ind w:firstLine="709"/>
        <w:jc w:val="both"/>
        <w:rPr>
          <w:b/>
        </w:rPr>
      </w:pPr>
      <w:r w:rsidRPr="00AA49C1">
        <w:rPr>
          <w:b/>
        </w:rPr>
        <w:t xml:space="preserve">Для </w:t>
      </w:r>
      <w:proofErr w:type="gramStart"/>
      <w:r w:rsidRPr="00AA49C1">
        <w:rPr>
          <w:b/>
        </w:rPr>
        <w:t>обучающихся</w:t>
      </w:r>
      <w:proofErr w:type="gramEnd"/>
      <w:r w:rsidRPr="00AA49C1">
        <w:rPr>
          <w:b/>
        </w:rPr>
        <w:t xml:space="preserve"> по индивидуальному учебному плану:</w:t>
      </w:r>
    </w:p>
    <w:p w:rsidR="00AA49C1" w:rsidRPr="00DC470C" w:rsidRDefault="00A76E53" w:rsidP="00AA49C1">
      <w:pPr>
        <w:ind w:firstLine="709"/>
        <w:jc w:val="both"/>
      </w:pPr>
      <w:r w:rsidRPr="00AA49C1">
        <w:t>При разработке образовательной программы высшего образования в части рабочей программы ди</w:t>
      </w:r>
      <w:r w:rsidRPr="00AA49C1">
        <w:t>с</w:t>
      </w:r>
      <w:r w:rsidRPr="00AA49C1">
        <w:t xml:space="preserve">циплины </w:t>
      </w:r>
      <w:r w:rsidR="006B066C" w:rsidRPr="00C43909">
        <w:rPr>
          <w:b/>
        </w:rPr>
        <w:t>«</w:t>
      </w:r>
      <w:r w:rsidR="00C15A77" w:rsidRPr="00C43909">
        <w:rPr>
          <w:b/>
        </w:rPr>
        <w:t>Управление общественными отношениями</w:t>
      </w:r>
      <w:proofErr w:type="gramStart"/>
      <w:r w:rsidR="006B066C" w:rsidRPr="00C43909">
        <w:rPr>
          <w:b/>
        </w:rPr>
        <w:t>»</w:t>
      </w:r>
      <w:r w:rsidR="00AA49C1" w:rsidRPr="00DC470C">
        <w:t>с</w:t>
      </w:r>
      <w:proofErr w:type="gramEnd"/>
      <w:r w:rsidR="00AA49C1" w:rsidRPr="00DC470C">
        <w:t xml:space="preserve">огласно требованиям </w:t>
      </w:r>
      <w:r w:rsidR="00AA49C1" w:rsidRPr="00DC470C">
        <w:rPr>
          <w:b/>
        </w:rPr>
        <w:t>частей 3-5 статьи 13, ст</w:t>
      </w:r>
      <w:r w:rsidR="00AA49C1" w:rsidRPr="00DC470C">
        <w:rPr>
          <w:b/>
        </w:rPr>
        <w:t>а</w:t>
      </w:r>
      <w:r w:rsidR="00AA49C1" w:rsidRPr="00DC470C">
        <w:rPr>
          <w:b/>
        </w:rPr>
        <w:t>тьи 30, пункта 3 части 1 статьи 34</w:t>
      </w:r>
      <w:r w:rsidR="00AA49C1" w:rsidRPr="00DC470C">
        <w:t xml:space="preserve"> Федерального закона Российской Федерации </w:t>
      </w:r>
      <w:r w:rsidR="00AA49C1" w:rsidRPr="00DC470C">
        <w:rPr>
          <w:b/>
        </w:rPr>
        <w:t>от 29.12.2012 № 273-ФЗ</w:t>
      </w:r>
      <w:r w:rsidR="00AA49C1" w:rsidRPr="00DC470C">
        <w:t xml:space="preserve"> «Об образовании в Российской Федерации»; </w:t>
      </w:r>
      <w:proofErr w:type="gramStart"/>
      <w:r w:rsidR="00AA49C1" w:rsidRPr="00DC470C">
        <w:rPr>
          <w:b/>
        </w:rPr>
        <w:t>пунктов 16, 38</w:t>
      </w:r>
      <w:r w:rsidR="00AA49C1" w:rsidRPr="00DC470C">
        <w:t xml:space="preserve"> Порядка организации и осуществления образ</w:t>
      </w:r>
      <w:r w:rsidR="00AA49C1" w:rsidRPr="00DC470C">
        <w:t>о</w:t>
      </w:r>
      <w:r w:rsidR="00AA49C1" w:rsidRPr="00DC470C">
        <w:t>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="00AA49C1" w:rsidRPr="00DC470C">
        <w:t>с</w:t>
      </w:r>
      <w:r w:rsidR="00AA49C1" w:rsidRPr="00DC470C">
        <w:t>циплины в зачетных единицах с указанием количества академических или астрономических часов, выд</w:t>
      </w:r>
      <w:r w:rsidR="00AA49C1" w:rsidRPr="00DC470C">
        <w:t>е</w:t>
      </w:r>
      <w:r w:rsidR="00AA49C1" w:rsidRPr="00DC470C">
        <w:t>ленных на контактную работу обучающихся с преподавателем (по видам учебных занятий) и на самосто</w:t>
      </w:r>
      <w:r w:rsidR="00AA49C1" w:rsidRPr="00DC470C">
        <w:t>я</w:t>
      </w:r>
      <w:r w:rsidR="00AA49C1" w:rsidRPr="00DC470C">
        <w:t>тельную работу</w:t>
      </w:r>
      <w:proofErr w:type="gramEnd"/>
      <w:r w:rsidR="00AA49C1" w:rsidRPr="00DC470C">
        <w:t xml:space="preserve"> </w:t>
      </w:r>
      <w:proofErr w:type="gramStart"/>
      <w:r w:rsidR="00AA49C1" w:rsidRPr="00DC470C"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</w:t>
      </w:r>
      <w:r w:rsidR="00AA49C1" w:rsidRPr="00DC470C">
        <w:lastRenderedPageBreak/>
        <w:t>среднее профессиональное или высшее образование, и (или) обучается по образовательной программе вы</w:t>
      </w:r>
      <w:r w:rsidR="00AA49C1" w:rsidRPr="00DC470C">
        <w:t>с</w:t>
      </w:r>
      <w:r w:rsidR="00AA49C1" w:rsidRPr="00DC470C">
        <w:t>шего образования, и (или) имеет способности и (или) уровень развития, позволяющие освоить образов</w:t>
      </w:r>
      <w:r w:rsidR="00AA49C1" w:rsidRPr="00DC470C">
        <w:t>а</w:t>
      </w:r>
      <w:r w:rsidR="00AA49C1" w:rsidRPr="00DC470C">
        <w:t>тельную программу в более короткий срок по сравнению со сроком получения высшего образования по о</w:t>
      </w:r>
      <w:r w:rsidR="00AA49C1" w:rsidRPr="00DC470C">
        <w:t>б</w:t>
      </w:r>
      <w:r w:rsidR="00AA49C1" w:rsidRPr="00DC470C">
        <w:t>разовательной программе, установленным Академией в</w:t>
      </w:r>
      <w:proofErr w:type="gramEnd"/>
      <w:r w:rsidR="00AA49C1" w:rsidRPr="00DC470C">
        <w:t xml:space="preserve"> </w:t>
      </w:r>
      <w:proofErr w:type="gramStart"/>
      <w:r w:rsidR="00AA49C1" w:rsidRPr="00DC470C">
        <w:t>соответствии с Федеральным государственным о</w:t>
      </w:r>
      <w:r w:rsidR="00AA49C1" w:rsidRPr="00DC470C">
        <w:t>б</w:t>
      </w:r>
      <w:r w:rsidR="00AA49C1" w:rsidRPr="00DC470C">
        <w:t>разовательным стандартом высшего образования (ускоренное обучение такого обучающегося по индивид</w:t>
      </w:r>
      <w:r w:rsidR="00AA49C1" w:rsidRPr="00DC470C">
        <w:t>у</w:t>
      </w:r>
      <w:r w:rsidR="00AA49C1" w:rsidRPr="00DC470C">
        <w:t>альному учебному плану в порядке, установленном соответствующим локальным нормативным актом обр</w:t>
      </w:r>
      <w:r w:rsidR="00AA49C1" w:rsidRPr="00DC470C">
        <w:t>а</w:t>
      </w:r>
      <w:r w:rsidR="00AA49C1" w:rsidRPr="00DC470C">
        <w:t>зовательной организации).</w:t>
      </w:r>
      <w:proofErr w:type="gramEnd"/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A49C1" w:rsidRPr="00DC470C" w:rsidRDefault="00AA49C1" w:rsidP="00AA49C1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A49C1" w:rsidRPr="00DC470C" w:rsidRDefault="00AA49C1" w:rsidP="00AA49C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687A0C" w:rsidRPr="00443C88" w:rsidRDefault="00687A0C" w:rsidP="00AA49C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443C88" w:rsidRDefault="007F4B97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b/>
          <w:color w:val="000000"/>
          <w:sz w:val="24"/>
          <w:szCs w:val="24"/>
        </w:rPr>
        <w:t>5.</w:t>
      </w:r>
      <w:r w:rsidR="00114770" w:rsidRPr="00443C88">
        <w:rPr>
          <w:b/>
          <w:color w:val="000000"/>
          <w:sz w:val="24"/>
          <w:szCs w:val="24"/>
        </w:rPr>
        <w:t>3</w:t>
      </w:r>
      <w:r w:rsidRPr="00443C8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443C88" w:rsidRDefault="00B14050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1.Основы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Основные понятия PR: общественность, общественное мнение, массовая психология, контактные аудитории, целевая аудитория и вовлеченные группы, имидж, паблисити,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 xml:space="preserve">зиционирование, масс-медиа. </w:t>
      </w:r>
      <w:r w:rsidRPr="00443C88">
        <w:rPr>
          <w:sz w:val="24"/>
          <w:szCs w:val="24"/>
        </w:rPr>
        <w:tab/>
        <w:t>Основные процессы PR. Становление PR как области знаний и сферы деятельности. PR и сопутствующие науки.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Схема коммуникации. Детализация ее составляющих: Источник (адресант) – С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общение – Получатель (адресат). Кодирование и декодирование сообщения.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Вербальные коммуникации в PR: публичные выступления, правила составления текстовых материалов.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Невербальные коммуникации.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Архетипы в теории «коллективного бессознательного» К.Юнга. Классификация архетипов: универсальные, человеческие, жизненные архетипы и архетипы опыта.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Специфика символов. Роль и значение стереотипов в общественном сознании. М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фы: определение понятия. Типы мифов. Характерные черты мифологического сообщения. Распространенные мифологемы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>Тема 2.Стратегическое планирование и</w:t>
      </w:r>
      <w:r w:rsidRPr="00443C88">
        <w:rPr>
          <w:sz w:val="24"/>
          <w:szCs w:val="24"/>
        </w:rPr>
        <w:t xml:space="preserve"> о</w:t>
      </w:r>
      <w:r w:rsidRPr="00443C88">
        <w:rPr>
          <w:b/>
          <w:sz w:val="24"/>
          <w:szCs w:val="24"/>
        </w:rPr>
        <w:t>рганизация деятельности 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Степень централизации PR. Управленческий аспект PR. Стратегический подход к планированию PR.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PR-кампания: ее составляющие и задачи. Планирование PR-кампании. Критерии ее эффективности.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Правовые аспекты общественных отношений. Роль исследований в области PR.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PR-службы в коммерческих организациях. Специализированная PR-фирма.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Модульные технологии в реализации PR-проектов. Конте</w:t>
      </w:r>
      <w:proofErr w:type="gramStart"/>
      <w:r w:rsidRPr="00443C88">
        <w:rPr>
          <w:sz w:val="24"/>
          <w:szCs w:val="24"/>
        </w:rPr>
        <w:t>кст пр</w:t>
      </w:r>
      <w:proofErr w:type="gramEnd"/>
      <w:r w:rsidRPr="00443C88">
        <w:rPr>
          <w:sz w:val="24"/>
          <w:szCs w:val="24"/>
        </w:rPr>
        <w:t>оекта. Комплект базовых материалов. Фирменный стиль. Пул информационной поддержки.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Инициирование внимания значимых государственных и общественных деятелей. Организация поездок журналистов (</w:t>
      </w:r>
      <w:proofErr w:type="gramStart"/>
      <w:r w:rsidRPr="00443C88">
        <w:rPr>
          <w:sz w:val="24"/>
          <w:szCs w:val="24"/>
        </w:rPr>
        <w:t>пресс-туры</w:t>
      </w:r>
      <w:proofErr w:type="gramEnd"/>
      <w:r w:rsidRPr="00443C88">
        <w:rPr>
          <w:sz w:val="24"/>
          <w:szCs w:val="24"/>
        </w:rPr>
        <w:t xml:space="preserve">). Кульминационное действие. Критерии оценки эффективности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>-кампании.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>Тема 3. Особенности отношений с внешней средой организации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Отношения со средствами массовой информации (</w:t>
      </w:r>
      <w:r w:rsidRPr="00443C88">
        <w:rPr>
          <w:sz w:val="24"/>
          <w:szCs w:val="24"/>
          <w:lang w:val="en-US"/>
        </w:rPr>
        <w:t>Mediarelations</w:t>
      </w:r>
      <w:r w:rsidRPr="00443C88">
        <w:rPr>
          <w:sz w:val="24"/>
          <w:szCs w:val="24"/>
        </w:rPr>
        <w:t xml:space="preserve">). </w:t>
      </w:r>
      <w:r w:rsidRPr="00443C88">
        <w:rPr>
          <w:sz w:val="24"/>
          <w:szCs w:val="24"/>
        </w:rPr>
        <w:tab/>
        <w:t>Массовые коммун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кации и СМИ. Общие правила отношений с СМИ. Работа с прессой, радио и TV. Мат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 xml:space="preserve">риалы PR для прессы: пресс-релиз, </w:t>
      </w:r>
      <w:proofErr w:type="spellStart"/>
      <w:r w:rsidRPr="00443C88">
        <w:rPr>
          <w:sz w:val="24"/>
          <w:szCs w:val="24"/>
        </w:rPr>
        <w:t>бэкграундер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медиа-кит</w:t>
      </w:r>
      <w:proofErr w:type="spellEnd"/>
      <w:r w:rsidRPr="00443C88">
        <w:rPr>
          <w:sz w:val="24"/>
          <w:szCs w:val="24"/>
        </w:rPr>
        <w:t>, факт-лист, форма «вопрос-ответ», обзорная статья, авторская статья и т.д.  Конструирование новостей.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Жанры информационной публицистики: репортаж, интервью, заметка, отчет, в</w:t>
      </w:r>
      <w:r w:rsidRPr="00443C88">
        <w:rPr>
          <w:sz w:val="24"/>
          <w:szCs w:val="24"/>
        </w:rPr>
        <w:t>ы</w:t>
      </w:r>
      <w:r w:rsidRPr="00443C88">
        <w:rPr>
          <w:sz w:val="24"/>
          <w:szCs w:val="24"/>
        </w:rPr>
        <w:t>ступление.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 СМИ как инструмент политических манипуляций. Основы политического манип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t>лирования. Приемы политического манипулирования, используемые СМИ: суггестия, 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тегоризация, убеждение, нейролингвистическое программирование, «удушение в друж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ских объятиях», манипуляция опросами общественного мнения.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Отношения с потребителями</w:t>
      </w:r>
      <w:proofErr w:type="gramStart"/>
      <w:r w:rsidRPr="00443C88">
        <w:rPr>
          <w:sz w:val="24"/>
          <w:szCs w:val="24"/>
        </w:rPr>
        <w:t>.Ц</w:t>
      </w:r>
      <w:proofErr w:type="gramEnd"/>
      <w:r w:rsidRPr="00443C88">
        <w:rPr>
          <w:sz w:val="24"/>
          <w:szCs w:val="24"/>
        </w:rPr>
        <w:t>ели отношений с потребителями. Продвижение тов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ров и услуг. Офис разбора претензий.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Отношения с инвесторами (</w:t>
      </w:r>
      <w:r w:rsidRPr="00443C88">
        <w:rPr>
          <w:sz w:val="24"/>
          <w:szCs w:val="24"/>
          <w:lang w:val="en-US"/>
        </w:rPr>
        <w:t>Investorrelations</w:t>
      </w:r>
      <w:r w:rsidRPr="00443C88">
        <w:rPr>
          <w:sz w:val="24"/>
          <w:szCs w:val="24"/>
        </w:rPr>
        <w:t>). Организация программы отношений с инвесторами. Принципы успешного ведения коммуникаций с инвесторами. Базовая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формация для инвесторов. Инструменты финансовых коммуникаций корпорации: годовой отчет, годовое собрание акционеров, специализированные средства финансовых комм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t xml:space="preserve">никаций.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Спонсорство и фандрайзинг. </w:t>
      </w:r>
      <w:r w:rsidRPr="00443C88">
        <w:rPr>
          <w:sz w:val="24"/>
          <w:szCs w:val="24"/>
        </w:rPr>
        <w:tab/>
        <w:t xml:space="preserve">Цели и задачи спонсорства. Этапы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как технологии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. Основные </w:t>
      </w:r>
      <w:proofErr w:type="spellStart"/>
      <w:r w:rsidRPr="00443C88">
        <w:rPr>
          <w:sz w:val="24"/>
          <w:szCs w:val="24"/>
        </w:rPr>
        <w:t>акторы</w:t>
      </w:r>
      <w:proofErr w:type="spellEnd"/>
      <w:r w:rsidRPr="00443C88">
        <w:rPr>
          <w:sz w:val="24"/>
          <w:szCs w:val="24"/>
        </w:rPr>
        <w:t xml:space="preserve"> рынка спонсорства. Виды спонсорства. Основные спо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 xml:space="preserve">сируемые категории собственности. Системный цикл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для спонсора. Систе</w:t>
      </w:r>
      <w:r w:rsidRPr="00443C88">
        <w:rPr>
          <w:sz w:val="24"/>
          <w:szCs w:val="24"/>
        </w:rPr>
        <w:t>м</w:t>
      </w:r>
      <w:r w:rsidRPr="00443C88">
        <w:rPr>
          <w:sz w:val="24"/>
          <w:szCs w:val="24"/>
        </w:rPr>
        <w:t xml:space="preserve">ный цикл фандрайзинга для </w:t>
      </w:r>
      <w:proofErr w:type="gramStart"/>
      <w:r w:rsidRPr="00443C88">
        <w:rPr>
          <w:sz w:val="24"/>
          <w:szCs w:val="24"/>
        </w:rPr>
        <w:t>спонсируемого</w:t>
      </w:r>
      <w:proofErr w:type="gramEnd"/>
      <w:r w:rsidRPr="00443C88">
        <w:rPr>
          <w:sz w:val="24"/>
          <w:szCs w:val="24"/>
        </w:rPr>
        <w:t>. Спонсорский пакет.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lastRenderedPageBreak/>
        <w:t xml:space="preserve">Тема 4.  Маркетинговые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Коммуникации в маркетинге. Принципы коммуникационной модели маркетинга. Основные составляющие элементы рыночного пространства. Информационное поле ма</w:t>
      </w:r>
      <w:r w:rsidRPr="00443C88">
        <w:rPr>
          <w:sz w:val="24"/>
          <w:szCs w:val="24"/>
        </w:rPr>
        <w:t>р</w:t>
      </w:r>
      <w:r w:rsidRPr="00443C88">
        <w:rPr>
          <w:sz w:val="24"/>
          <w:szCs w:val="24"/>
        </w:rPr>
        <w:t>кетинговых коммуникаций. Ориентировочная модель маркетинговых коммуникаций.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Интегрированные маркетинговые коммуникации как новая коммуникационная технология.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5. Политические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Задачи специалистов по отношениям с государством.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Лоббизм и  комитеты политического действия: прямые и непрямые методы воздействия.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Работа с местными органами государственного управления и местной обществе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ностью.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6. Внутренние и внешние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Принципы современных коммуникаций с </w:t>
      </w:r>
      <w:proofErr w:type="gramStart"/>
      <w:r w:rsidRPr="00443C88">
        <w:rPr>
          <w:sz w:val="24"/>
          <w:szCs w:val="24"/>
        </w:rPr>
        <w:t>занятыми</w:t>
      </w:r>
      <w:proofErr w:type="gramEnd"/>
      <w:r w:rsidRPr="00443C88">
        <w:rPr>
          <w:sz w:val="24"/>
          <w:szCs w:val="24"/>
        </w:rPr>
        <w:t>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Средства внутриорганизационных коммуникаций: листки новостей, управленч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 xml:space="preserve">ские публикации, доски объявлений, ежегодные отчеты </w:t>
      </w:r>
      <w:proofErr w:type="gramStart"/>
      <w:r w:rsidRPr="00443C88">
        <w:rPr>
          <w:sz w:val="24"/>
          <w:szCs w:val="24"/>
        </w:rPr>
        <w:t>для</w:t>
      </w:r>
      <w:proofErr w:type="gramEnd"/>
      <w:r w:rsidRPr="00443C88">
        <w:rPr>
          <w:sz w:val="24"/>
          <w:szCs w:val="24"/>
        </w:rPr>
        <w:t xml:space="preserve"> занятых, слухи.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Непосредственные коммуникации с руководителями.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Формирование внутренней корпоративной культуры.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Организация специальных событий. Определение понятий «событийная коммуник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ция», «событийные конструкции», «специальные события». Церемонии открытия. При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мы. Презентации. Конференции. Дни открытых дверей. «Круглые столы». Выставки.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Кризисные PR. Подготовка к кризису и его начало. Процесс управления кризисом. Коммуникации в ситуации кризиса. Рекомендации по успешному преодолению кризиса.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Комплексные циклы действий в конфликтной ситуации. Локальные приемы и м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ханизмы управления конфликтами.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7. Имидж организации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Имидж как психологическая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-категория. Основные характеристики имиджа. Функции имиджа. Типы имиджей. Положительные и отрицательные имиджи: общее и особенное в формировании и развитии.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Эмоциональная окрашенность имиджа. Общая модель имиджевой коммуникации.  Законы сочетания имиджей.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Инструментарий </w:t>
      </w:r>
      <w:proofErr w:type="spellStart"/>
      <w:r w:rsidRPr="00443C88">
        <w:rPr>
          <w:sz w:val="24"/>
          <w:szCs w:val="24"/>
        </w:rPr>
        <w:t>имиджелогии</w:t>
      </w:r>
      <w:proofErr w:type="spellEnd"/>
      <w:r w:rsidRPr="00443C88">
        <w:rPr>
          <w:sz w:val="24"/>
          <w:szCs w:val="24"/>
        </w:rPr>
        <w:t xml:space="preserve">. Позиционирование, манипуляция, </w:t>
      </w:r>
      <w:proofErr w:type="spellStart"/>
      <w:r w:rsidRPr="00443C88">
        <w:rPr>
          <w:sz w:val="24"/>
          <w:szCs w:val="24"/>
        </w:rPr>
        <w:t>мифологизация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эмоционализация</w:t>
      </w:r>
      <w:proofErr w:type="spellEnd"/>
      <w:r w:rsidRPr="00443C88">
        <w:rPr>
          <w:sz w:val="24"/>
          <w:szCs w:val="24"/>
        </w:rPr>
        <w:t>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Формат, вербализация, детализация, акцентирование информации, архаизация. З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мена целей, подача противоречивых сигналов, дистанцирование, метафоризация.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Визуализация, нейролингвистическое программирование, внедрение моделей во</w:t>
      </w:r>
      <w:r w:rsidRPr="00443C88">
        <w:rPr>
          <w:sz w:val="24"/>
          <w:szCs w:val="24"/>
        </w:rPr>
        <w:t>с</w:t>
      </w:r>
      <w:r w:rsidRPr="00443C88">
        <w:rPr>
          <w:sz w:val="24"/>
          <w:szCs w:val="24"/>
        </w:rPr>
        <w:t>приятия, контекстное введение знаков.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Формирование корпоративного имиджа и репутации. Основы для формирования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зитивного имиджа организации. Структурные модели имиджа организации. Требования к названию организации. Требования к фирменному стилю. Требования к оформлению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терьера офиса. Требования к персоналу и его корпоративной культуре. Мастер-план по формированию корпоративного имиджа.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Репутация: определение понятия. Репутация и брэнд. Продвижение репутации в СМИ. Основные составляющие элементы репутации.</w:t>
      </w:r>
    </w:p>
    <w:p w:rsidR="009A6E61" w:rsidRPr="00443C88" w:rsidRDefault="00464793" w:rsidP="00464793">
      <w:pPr>
        <w:ind w:firstLine="708"/>
        <w:jc w:val="both"/>
        <w:rPr>
          <w:bCs/>
          <w:color w:val="000000"/>
          <w:sz w:val="24"/>
          <w:szCs w:val="24"/>
        </w:rPr>
      </w:pPr>
      <w:r w:rsidRPr="00443C88">
        <w:rPr>
          <w:sz w:val="24"/>
          <w:szCs w:val="24"/>
        </w:rPr>
        <w:t>Политический имидж. Общие характеристики политического имиджа. Требования к политическому имиджу: черты победителя, черты «отца», стереотипная многоплан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вость. Открытость, эффективные коммуникации. Окружение политика. Личность полит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 xml:space="preserve">ка. Взаимодействие со СМИ как фактор создания позитивного политического имиджа. </w:t>
      </w:r>
    </w:p>
    <w:p w:rsidR="00B14050" w:rsidRPr="00443C88" w:rsidRDefault="00B14050" w:rsidP="009A6E61">
      <w:pPr>
        <w:ind w:firstLine="709"/>
        <w:jc w:val="both"/>
        <w:rPr>
          <w:sz w:val="24"/>
          <w:szCs w:val="24"/>
        </w:rPr>
      </w:pPr>
    </w:p>
    <w:p w:rsidR="003A71E4" w:rsidRPr="00AA49C1" w:rsidRDefault="00F803A3" w:rsidP="00D376E7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AA49C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A49C1">
        <w:rPr>
          <w:b/>
          <w:sz w:val="24"/>
          <w:szCs w:val="24"/>
        </w:rPr>
        <w:lastRenderedPageBreak/>
        <w:t>обучающихся</w:t>
      </w:r>
      <w:proofErr w:type="gramEnd"/>
      <w:r w:rsidRPr="00AA49C1">
        <w:rPr>
          <w:b/>
          <w:sz w:val="24"/>
          <w:szCs w:val="24"/>
        </w:rPr>
        <w:t xml:space="preserve"> по дисциплине</w:t>
      </w:r>
    </w:p>
    <w:p w:rsidR="003A57B5" w:rsidRPr="00AA49C1" w:rsidRDefault="003A57B5" w:rsidP="00D376E7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A4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AA49C1">
        <w:rPr>
          <w:rFonts w:ascii="Times New Roman" w:hAnsi="Times New Roman"/>
          <w:sz w:val="24"/>
          <w:szCs w:val="24"/>
        </w:rPr>
        <w:t>«</w:t>
      </w:r>
      <w:r w:rsidR="00C15A77" w:rsidRPr="00AA49C1">
        <w:rPr>
          <w:rFonts w:ascii="Times New Roman" w:hAnsi="Times New Roman"/>
          <w:sz w:val="24"/>
          <w:szCs w:val="24"/>
        </w:rPr>
        <w:t>Управление общественными отношениями</w:t>
      </w:r>
      <w:r w:rsidR="006B066C" w:rsidRPr="00AA49C1">
        <w:rPr>
          <w:rFonts w:ascii="Times New Roman" w:hAnsi="Times New Roman"/>
          <w:sz w:val="24"/>
          <w:szCs w:val="24"/>
        </w:rPr>
        <w:t>»</w:t>
      </w:r>
      <w:r w:rsidRPr="00AA49C1">
        <w:rPr>
          <w:rFonts w:ascii="Times New Roman" w:hAnsi="Times New Roman"/>
          <w:sz w:val="24"/>
          <w:szCs w:val="24"/>
        </w:rPr>
        <w:t>/</w:t>
      </w:r>
      <w:r w:rsidR="007F7860">
        <w:rPr>
          <w:rFonts w:ascii="Times New Roman" w:hAnsi="Times New Roman"/>
          <w:sz w:val="24"/>
          <w:szCs w:val="24"/>
        </w:rPr>
        <w:t>Е.А. Косьмина</w:t>
      </w:r>
      <w:r w:rsidRPr="00AA49C1">
        <w:rPr>
          <w:rFonts w:ascii="Times New Roman" w:hAnsi="Times New Roman"/>
          <w:sz w:val="24"/>
          <w:szCs w:val="24"/>
        </w:rPr>
        <w:t xml:space="preserve">. </w:t>
      </w:r>
      <w:r w:rsidR="00920199" w:rsidRPr="00AA49C1">
        <w:rPr>
          <w:rFonts w:ascii="Times New Roman" w:hAnsi="Times New Roman"/>
          <w:sz w:val="24"/>
          <w:szCs w:val="24"/>
        </w:rPr>
        <w:t xml:space="preserve">– Омск: </w:t>
      </w:r>
      <w:r w:rsidRPr="00AA49C1">
        <w:rPr>
          <w:rFonts w:ascii="Times New Roman" w:hAnsi="Times New Roman"/>
          <w:sz w:val="24"/>
          <w:szCs w:val="24"/>
        </w:rPr>
        <w:t>Изд-во Омской г</w:t>
      </w:r>
      <w:r w:rsidRPr="00AA49C1">
        <w:rPr>
          <w:rFonts w:ascii="Times New Roman" w:hAnsi="Times New Roman"/>
          <w:sz w:val="24"/>
          <w:szCs w:val="24"/>
        </w:rPr>
        <w:t>у</w:t>
      </w:r>
      <w:r w:rsidR="00967F27">
        <w:rPr>
          <w:rFonts w:ascii="Times New Roman" w:hAnsi="Times New Roman"/>
          <w:sz w:val="24"/>
          <w:szCs w:val="24"/>
        </w:rPr>
        <w:t>манитарной академии, 2023</w:t>
      </w:r>
      <w:r w:rsidR="00920199" w:rsidRPr="00AA49C1">
        <w:rPr>
          <w:rFonts w:ascii="Times New Roman" w:hAnsi="Times New Roman"/>
          <w:sz w:val="24"/>
          <w:szCs w:val="24"/>
        </w:rPr>
        <w:t xml:space="preserve">. </w:t>
      </w:r>
    </w:p>
    <w:p w:rsidR="00A542DD" w:rsidRPr="00AA49C1" w:rsidRDefault="00A542DD" w:rsidP="00D376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AA49C1">
        <w:rPr>
          <w:rFonts w:ascii="Times New Roman" w:hAnsi="Times New Roman"/>
          <w:sz w:val="24"/>
          <w:szCs w:val="24"/>
        </w:rPr>
        <w:t>е</w:t>
      </w:r>
      <w:r w:rsidRPr="00AA49C1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AA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AA49C1">
        <w:rPr>
          <w:rFonts w:ascii="Times New Roman" w:hAnsi="Times New Roman"/>
          <w:sz w:val="24"/>
          <w:szCs w:val="24"/>
        </w:rPr>
        <w:t>с</w:t>
      </w:r>
      <w:r w:rsidRPr="00AA49C1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542DD" w:rsidRPr="00AA49C1" w:rsidRDefault="00A542DD" w:rsidP="00D376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AA49C1">
        <w:rPr>
          <w:rFonts w:ascii="Times New Roman" w:hAnsi="Times New Roman"/>
          <w:sz w:val="24"/>
          <w:szCs w:val="24"/>
        </w:rPr>
        <w:t>ю</w:t>
      </w:r>
      <w:r w:rsidRPr="00AA49C1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AA49C1">
        <w:rPr>
          <w:rFonts w:ascii="Times New Roman" w:hAnsi="Times New Roman"/>
          <w:sz w:val="24"/>
          <w:szCs w:val="24"/>
        </w:rPr>
        <w:t>и</w:t>
      </w:r>
      <w:r w:rsidRPr="00AA49C1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A542DD" w:rsidRPr="00AA49C1" w:rsidRDefault="00A542DD" w:rsidP="00D376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A49C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AA49C1">
        <w:rPr>
          <w:rFonts w:ascii="Times New Roman" w:hAnsi="Times New Roman"/>
          <w:sz w:val="24"/>
          <w:szCs w:val="24"/>
        </w:rPr>
        <w:t>а</w:t>
      </w:r>
      <w:r w:rsidRPr="00AA49C1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AA49C1">
        <w:rPr>
          <w:rFonts w:ascii="Times New Roman" w:hAnsi="Times New Roman"/>
          <w:sz w:val="24"/>
          <w:szCs w:val="24"/>
        </w:rPr>
        <w:t>у</w:t>
      </w:r>
      <w:r w:rsidRPr="00AA49C1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443C88" w:rsidRDefault="00FD6763" w:rsidP="00D376E7">
      <w:pPr>
        <w:ind w:firstLine="851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43C88" w:rsidRDefault="00AA49C1" w:rsidP="00D376E7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43C88">
        <w:rPr>
          <w:b/>
          <w:sz w:val="24"/>
          <w:szCs w:val="24"/>
        </w:rPr>
        <w:t>.</w:t>
      </w:r>
      <w:r w:rsidR="00785842" w:rsidRPr="00443C8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961AD" w:rsidRPr="00443C88" w:rsidRDefault="008961AD" w:rsidP="00D376E7">
      <w:pPr>
        <w:ind w:firstLine="851"/>
        <w:jc w:val="both"/>
        <w:rPr>
          <w:b/>
          <w:sz w:val="24"/>
          <w:szCs w:val="24"/>
        </w:rPr>
      </w:pPr>
    </w:p>
    <w:p w:rsidR="007F7860" w:rsidRPr="00105301" w:rsidRDefault="007F7860" w:rsidP="00D376E7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b/>
          <w:bCs/>
          <w:i/>
          <w:sz w:val="24"/>
          <w:szCs w:val="24"/>
        </w:rPr>
      </w:pPr>
      <w:r w:rsidRPr="00105301">
        <w:rPr>
          <w:b/>
          <w:bCs/>
          <w:i/>
          <w:sz w:val="24"/>
          <w:szCs w:val="24"/>
        </w:rPr>
        <w:t>Основная:</w:t>
      </w:r>
    </w:p>
    <w:p w:rsidR="007F7860" w:rsidRPr="00105301" w:rsidRDefault="007F7860" w:rsidP="00D376E7">
      <w:pPr>
        <w:numPr>
          <w:ilvl w:val="0"/>
          <w:numId w:val="48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Ершов В.В. Правовое и индивидуальное регулирование общественных о</w:t>
      </w:r>
      <w:r w:rsidRPr="00105301">
        <w:rPr>
          <w:sz w:val="24"/>
          <w:szCs w:val="24"/>
        </w:rPr>
        <w:t>т</w:t>
      </w:r>
      <w:r w:rsidRPr="00105301">
        <w:rPr>
          <w:sz w:val="24"/>
          <w:szCs w:val="24"/>
        </w:rPr>
        <w:t>ношений [Электронный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монография / В.В. Ершов.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</w:t>
      </w:r>
      <w:r w:rsidRPr="00105301">
        <w:rPr>
          <w:sz w:val="24"/>
          <w:szCs w:val="24"/>
        </w:rPr>
        <w:t>н</w:t>
      </w:r>
      <w:r w:rsidRPr="00105301">
        <w:rPr>
          <w:sz w:val="24"/>
          <w:szCs w:val="24"/>
        </w:rPr>
        <w:t>ные. — М.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Российский государственный университет правосудия, 2018. — 628 c. — 978-5-93916-631-7.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05301">
          <w:rPr>
            <w:rStyle w:val="a7"/>
            <w:sz w:val="24"/>
            <w:szCs w:val="24"/>
          </w:rPr>
          <w:t>http://www.iprbookshop.ru/74170.html</w:t>
        </w:r>
      </w:hyperlink>
    </w:p>
    <w:p w:rsidR="007F7860" w:rsidRPr="00105301" w:rsidRDefault="007F7860" w:rsidP="00D376E7">
      <w:pPr>
        <w:numPr>
          <w:ilvl w:val="0"/>
          <w:numId w:val="48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Перминова, М. С. Социология общественных связей и отношений [Эле</w:t>
      </w:r>
      <w:r w:rsidRPr="00105301">
        <w:rPr>
          <w:sz w:val="24"/>
          <w:szCs w:val="24"/>
        </w:rPr>
        <w:t>к</w:t>
      </w:r>
      <w:r w:rsidRPr="00105301">
        <w:rPr>
          <w:sz w:val="24"/>
          <w:szCs w:val="24"/>
        </w:rPr>
        <w:t>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практикум / М. С. Перминова.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данные. — Оренбург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Оренбургский государственный университет, ЭБС АСВ, 2015. — 103 c. — 978-5-7410-1286-4.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05301">
          <w:rPr>
            <w:rStyle w:val="a7"/>
            <w:sz w:val="24"/>
            <w:szCs w:val="24"/>
          </w:rPr>
          <w:t>http://www.iprbookshop.ru/54158.html</w:t>
        </w:r>
      </w:hyperlink>
    </w:p>
    <w:p w:rsidR="007F7860" w:rsidRPr="00105301" w:rsidRDefault="007F7860" w:rsidP="00D376E7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</w:p>
    <w:p w:rsidR="007F7860" w:rsidRPr="00105301" w:rsidRDefault="007F7860" w:rsidP="00D376E7">
      <w:pPr>
        <w:tabs>
          <w:tab w:val="left" w:pos="426"/>
        </w:tabs>
        <w:ind w:firstLine="851"/>
        <w:jc w:val="both"/>
        <w:rPr>
          <w:b/>
          <w:i/>
          <w:sz w:val="24"/>
          <w:szCs w:val="24"/>
        </w:rPr>
      </w:pPr>
      <w:r w:rsidRPr="00105301">
        <w:rPr>
          <w:b/>
          <w:i/>
          <w:sz w:val="24"/>
          <w:szCs w:val="24"/>
        </w:rPr>
        <w:tab/>
        <w:t>Дополнительная:</w:t>
      </w:r>
    </w:p>
    <w:p w:rsidR="00D376E7" w:rsidRDefault="007F7860" w:rsidP="008961AD">
      <w:pPr>
        <w:widowControl/>
        <w:numPr>
          <w:ilvl w:val="0"/>
          <w:numId w:val="49"/>
        </w:numPr>
        <w:tabs>
          <w:tab w:val="left" w:pos="45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Шарков, Ф. И. Константы гудвилла. Стиль, паблисити, репутация, имидж и бренд фирмы [Электронный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учебное пособие / Ф. И. Шарков.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</w:t>
      </w:r>
      <w:r w:rsidRPr="00105301">
        <w:rPr>
          <w:sz w:val="24"/>
          <w:szCs w:val="24"/>
        </w:rPr>
        <w:t>к</w:t>
      </w:r>
      <w:r w:rsidRPr="00105301">
        <w:rPr>
          <w:sz w:val="24"/>
          <w:szCs w:val="24"/>
        </w:rPr>
        <w:t>стовые данные. — М.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Дашков и К, 2015. — 272 c. — 978-5-394-02075-9. </w:t>
      </w:r>
      <w:r w:rsidRPr="00161690">
        <w:rPr>
          <w:sz w:val="24"/>
          <w:szCs w:val="24"/>
        </w:rPr>
        <w:t>Текст: электро</w:t>
      </w:r>
      <w:r w:rsidRPr="00161690">
        <w:rPr>
          <w:sz w:val="24"/>
          <w:szCs w:val="24"/>
        </w:rPr>
        <w:t>н</w:t>
      </w:r>
      <w:r w:rsidRPr="00161690">
        <w:rPr>
          <w:sz w:val="24"/>
          <w:szCs w:val="24"/>
        </w:rPr>
        <w:t xml:space="preserve">ный //ЭБС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105301">
          <w:rPr>
            <w:rStyle w:val="a7"/>
            <w:sz w:val="24"/>
            <w:szCs w:val="24"/>
          </w:rPr>
          <w:t>http://www.iprbookshop.ru/14051.htm</w:t>
        </w:r>
      </w:hyperlink>
    </w:p>
    <w:p w:rsidR="008961AD" w:rsidRPr="00D376E7" w:rsidRDefault="00D376E7" w:rsidP="008961AD">
      <w:pPr>
        <w:widowControl/>
        <w:numPr>
          <w:ilvl w:val="0"/>
          <w:numId w:val="49"/>
        </w:numPr>
        <w:tabs>
          <w:tab w:val="left" w:pos="45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376E7">
        <w:rPr>
          <w:i/>
          <w:iCs/>
          <w:sz w:val="24"/>
          <w:szCs w:val="24"/>
        </w:rPr>
        <w:t>Коноваленко, М. Ю. </w:t>
      </w:r>
      <w:r w:rsidRPr="00D376E7">
        <w:rPr>
          <w:sz w:val="24"/>
          <w:szCs w:val="24"/>
        </w:rPr>
        <w:t xml:space="preserve"> Деловые коммуникации</w:t>
      </w:r>
      <w:proofErr w:type="gramStart"/>
      <w:r w:rsidRPr="00D376E7">
        <w:rPr>
          <w:sz w:val="24"/>
          <w:szCs w:val="24"/>
        </w:rPr>
        <w:t> :</w:t>
      </w:r>
      <w:proofErr w:type="gramEnd"/>
      <w:r w:rsidRPr="00D376E7">
        <w:rPr>
          <w:sz w:val="24"/>
          <w:szCs w:val="24"/>
        </w:rPr>
        <w:t xml:space="preserve"> учебник и практикум для академического бакалавриата / М. Ю. Коноваленко. — 2-е изд., </w:t>
      </w:r>
      <w:proofErr w:type="spellStart"/>
      <w:r w:rsidRPr="00D376E7">
        <w:rPr>
          <w:sz w:val="24"/>
          <w:szCs w:val="24"/>
        </w:rPr>
        <w:t>перераб</w:t>
      </w:r>
      <w:proofErr w:type="spellEnd"/>
      <w:r w:rsidRPr="00D376E7">
        <w:rPr>
          <w:sz w:val="24"/>
          <w:szCs w:val="24"/>
        </w:rPr>
        <w:t>. и доп. — Мос</w:t>
      </w:r>
      <w:r w:rsidRPr="00D376E7">
        <w:rPr>
          <w:sz w:val="24"/>
          <w:szCs w:val="24"/>
        </w:rPr>
        <w:t>к</w:t>
      </w:r>
      <w:r w:rsidRPr="00D376E7">
        <w:rPr>
          <w:sz w:val="24"/>
          <w:szCs w:val="24"/>
        </w:rPr>
        <w:t xml:space="preserve">ва : </w:t>
      </w:r>
      <w:proofErr w:type="gramStart"/>
      <w:r w:rsidRPr="00D376E7">
        <w:rPr>
          <w:sz w:val="24"/>
          <w:szCs w:val="24"/>
        </w:rPr>
        <w:t xml:space="preserve">Издательство </w:t>
      </w:r>
      <w:proofErr w:type="spellStart"/>
      <w:r w:rsidRPr="00D376E7">
        <w:rPr>
          <w:sz w:val="24"/>
          <w:szCs w:val="24"/>
        </w:rPr>
        <w:t>Юрайт</w:t>
      </w:r>
      <w:proofErr w:type="spellEnd"/>
      <w:r w:rsidRPr="00D376E7">
        <w:rPr>
          <w:sz w:val="24"/>
          <w:szCs w:val="24"/>
        </w:rPr>
        <w:t>, 2019. — 466 с. — (Бакалавр.</w:t>
      </w:r>
      <w:proofErr w:type="gramEnd"/>
      <w:r w:rsidRPr="00D376E7">
        <w:rPr>
          <w:sz w:val="24"/>
          <w:szCs w:val="24"/>
        </w:rPr>
        <w:t xml:space="preserve"> </w:t>
      </w:r>
      <w:proofErr w:type="gramStart"/>
      <w:r w:rsidRPr="00D376E7">
        <w:rPr>
          <w:sz w:val="24"/>
          <w:szCs w:val="24"/>
        </w:rPr>
        <w:t>Академический курс).</w:t>
      </w:r>
      <w:proofErr w:type="gramEnd"/>
      <w:r w:rsidRPr="00D376E7">
        <w:rPr>
          <w:sz w:val="24"/>
          <w:szCs w:val="24"/>
        </w:rPr>
        <w:t> — ISBN 978-5-534-11058-6. — Текст</w:t>
      </w:r>
      <w:proofErr w:type="gramStart"/>
      <w:r w:rsidRPr="00D376E7">
        <w:rPr>
          <w:sz w:val="24"/>
          <w:szCs w:val="24"/>
        </w:rPr>
        <w:t xml:space="preserve"> :</w:t>
      </w:r>
      <w:proofErr w:type="gramEnd"/>
      <w:r w:rsidRPr="00D376E7">
        <w:rPr>
          <w:sz w:val="24"/>
          <w:szCs w:val="24"/>
        </w:rPr>
        <w:t xml:space="preserve"> электронный // ЭБС </w:t>
      </w:r>
      <w:proofErr w:type="spellStart"/>
      <w:r w:rsidRPr="00D376E7">
        <w:rPr>
          <w:sz w:val="24"/>
          <w:szCs w:val="24"/>
        </w:rPr>
        <w:t>Юрайт</w:t>
      </w:r>
      <w:proofErr w:type="spellEnd"/>
      <w:r w:rsidRPr="00D376E7">
        <w:rPr>
          <w:sz w:val="24"/>
          <w:szCs w:val="24"/>
        </w:rPr>
        <w:t xml:space="preserve"> [сайт]. — URL: </w:t>
      </w:r>
      <w:hyperlink r:id="rId11" w:tgtFrame="_blank" w:history="1">
        <w:r w:rsidRPr="00D376E7">
          <w:rPr>
            <w:rStyle w:val="a7"/>
            <w:sz w:val="24"/>
            <w:szCs w:val="24"/>
          </w:rPr>
          <w:t>https://urait.ru/bcode/444387</w:t>
        </w:r>
      </w:hyperlink>
    </w:p>
    <w:p w:rsidR="00777B09" w:rsidRPr="00443C88" w:rsidRDefault="00AA49C1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D376E7">
        <w:rPr>
          <w:b/>
          <w:color w:val="000000"/>
          <w:sz w:val="24"/>
          <w:szCs w:val="24"/>
        </w:rPr>
        <w:t>8</w:t>
      </w:r>
      <w:r w:rsidR="007F4B97" w:rsidRPr="00D376E7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443C88">
        <w:rPr>
          <w:b/>
          <w:color w:val="000000"/>
          <w:sz w:val="24"/>
          <w:szCs w:val="24"/>
        </w:rPr>
        <w:t>-телекоммуникационной сети «Инте</w:t>
      </w:r>
      <w:r w:rsidR="007F4B97" w:rsidRPr="00443C88">
        <w:rPr>
          <w:b/>
          <w:color w:val="000000"/>
          <w:sz w:val="24"/>
          <w:szCs w:val="24"/>
        </w:rPr>
        <w:t>р</w:t>
      </w:r>
      <w:r w:rsidR="007F4B97" w:rsidRPr="00443C88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443C88">
        <w:rPr>
          <w:rFonts w:ascii="Times New Roman" w:hAnsi="Times New Roman"/>
          <w:color w:val="000000"/>
          <w:sz w:val="24"/>
          <w:szCs w:val="24"/>
        </w:rPr>
        <w:t>http://</w:t>
      </w:r>
      <w:r w:rsidRPr="00443C8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443C88">
        <w:rPr>
          <w:rFonts w:ascii="Times New Roman" w:hAnsi="Times New Roman"/>
          <w:color w:val="000000"/>
          <w:sz w:val="24"/>
          <w:szCs w:val="24"/>
        </w:rPr>
        <w:t>с</w:t>
      </w:r>
      <w:r w:rsidRPr="00443C88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Каждый обучающийся </w:t>
      </w:r>
      <w:r w:rsidR="00777B09" w:rsidRPr="00443C88">
        <w:rPr>
          <w:color w:val="000000"/>
          <w:sz w:val="24"/>
          <w:szCs w:val="24"/>
        </w:rPr>
        <w:t>Омской гуманитарной академии</w:t>
      </w:r>
      <w:r w:rsidRPr="00443C8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>. Электронно-библиотечная система(электронная би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43C88">
        <w:rPr>
          <w:color w:val="000000"/>
          <w:sz w:val="24"/>
          <w:szCs w:val="24"/>
        </w:rPr>
        <w:t>ж</w:t>
      </w:r>
      <w:r w:rsidRPr="00443C88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443C88">
        <w:rPr>
          <w:color w:val="000000"/>
          <w:sz w:val="24"/>
          <w:szCs w:val="24"/>
        </w:rPr>
        <w:t>вне</w:t>
      </w:r>
      <w:proofErr w:type="gramEnd"/>
      <w:r w:rsidRPr="00443C88">
        <w:rPr>
          <w:color w:val="000000"/>
          <w:sz w:val="24"/>
          <w:szCs w:val="24"/>
        </w:rPr>
        <w:t xml:space="preserve"> </w:t>
      </w:r>
      <w:proofErr w:type="gramStart"/>
      <w:r w:rsidRPr="00443C88">
        <w:rPr>
          <w:color w:val="000000"/>
          <w:sz w:val="24"/>
          <w:szCs w:val="24"/>
        </w:rPr>
        <w:t>ее</w:t>
      </w:r>
      <w:proofErr w:type="gramEnd"/>
      <w:r w:rsidRPr="00443C88">
        <w:rPr>
          <w:color w:val="000000"/>
          <w:sz w:val="24"/>
          <w:szCs w:val="24"/>
        </w:rPr>
        <w:t>.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 xml:space="preserve"> обеспечив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ет</w:t>
      </w:r>
      <w:proofErr w:type="gramStart"/>
      <w:r w:rsidRPr="00443C88">
        <w:rPr>
          <w:color w:val="000000"/>
          <w:sz w:val="24"/>
          <w:szCs w:val="24"/>
        </w:rPr>
        <w:t>:д</w:t>
      </w:r>
      <w:proofErr w:type="gramEnd"/>
      <w:r w:rsidRPr="00443C88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443C88">
        <w:rPr>
          <w:color w:val="000000"/>
          <w:sz w:val="24"/>
          <w:szCs w:val="24"/>
        </w:rPr>
        <w:t>р</w:t>
      </w:r>
      <w:r w:rsidRPr="00443C88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443C88">
        <w:rPr>
          <w:color w:val="000000"/>
          <w:sz w:val="24"/>
          <w:szCs w:val="24"/>
        </w:rPr>
        <w:t>ю</w:t>
      </w:r>
      <w:r w:rsidRPr="00443C88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443C88">
        <w:rPr>
          <w:color w:val="000000"/>
          <w:sz w:val="24"/>
          <w:szCs w:val="24"/>
        </w:rPr>
        <w:t>;в</w:t>
      </w:r>
      <w:proofErr w:type="gramEnd"/>
      <w:r w:rsidRPr="00443C88">
        <w:rPr>
          <w:color w:val="000000"/>
          <w:sz w:val="24"/>
          <w:szCs w:val="24"/>
        </w:rPr>
        <w:t>заимодействие между участниками образов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вом сети «Интернет».</w:t>
      </w:r>
    </w:p>
    <w:p w:rsidR="007F4B97" w:rsidRPr="00443C88" w:rsidRDefault="007F4B97" w:rsidP="009A6E6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43C88" w:rsidRDefault="00AA49C1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43C88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AA49C1" w:rsidRDefault="007F4B97" w:rsidP="009A6E61">
      <w:pPr>
        <w:ind w:firstLine="709"/>
        <w:jc w:val="both"/>
        <w:rPr>
          <w:sz w:val="24"/>
          <w:szCs w:val="24"/>
        </w:rPr>
      </w:pPr>
      <w:r w:rsidRPr="00AA49C1">
        <w:rPr>
          <w:sz w:val="24"/>
          <w:szCs w:val="24"/>
        </w:rPr>
        <w:t>Для того чтобы успешно о</w:t>
      </w:r>
      <w:r w:rsidR="004E4DB2" w:rsidRPr="00AA49C1">
        <w:rPr>
          <w:sz w:val="24"/>
          <w:szCs w:val="24"/>
        </w:rPr>
        <w:t xml:space="preserve">своить </w:t>
      </w:r>
      <w:r w:rsidRPr="00AA49C1">
        <w:rPr>
          <w:sz w:val="24"/>
          <w:szCs w:val="24"/>
        </w:rPr>
        <w:t>дисциплин</w:t>
      </w:r>
      <w:r w:rsidR="004E4DB2" w:rsidRPr="00AA49C1">
        <w:rPr>
          <w:sz w:val="24"/>
          <w:szCs w:val="24"/>
        </w:rPr>
        <w:t>у</w:t>
      </w:r>
      <w:proofErr w:type="gramStart"/>
      <w:r w:rsidR="006B066C" w:rsidRPr="00AA49C1">
        <w:rPr>
          <w:bCs/>
          <w:sz w:val="24"/>
          <w:szCs w:val="24"/>
        </w:rPr>
        <w:t>«</w:t>
      </w:r>
      <w:r w:rsidR="00C15A77" w:rsidRPr="00AA49C1">
        <w:rPr>
          <w:bCs/>
          <w:sz w:val="24"/>
          <w:szCs w:val="24"/>
        </w:rPr>
        <w:t>У</w:t>
      </w:r>
      <w:proofErr w:type="gramEnd"/>
      <w:r w:rsidR="00C15A77" w:rsidRPr="00AA49C1">
        <w:rPr>
          <w:bCs/>
          <w:sz w:val="24"/>
          <w:szCs w:val="24"/>
        </w:rPr>
        <w:t>правление общественными отн</w:t>
      </w:r>
      <w:r w:rsidR="00C15A77" w:rsidRPr="00AA49C1">
        <w:rPr>
          <w:bCs/>
          <w:sz w:val="24"/>
          <w:szCs w:val="24"/>
        </w:rPr>
        <w:t>о</w:t>
      </w:r>
      <w:r w:rsidR="00C15A77" w:rsidRPr="00AA49C1">
        <w:rPr>
          <w:bCs/>
          <w:sz w:val="24"/>
          <w:szCs w:val="24"/>
        </w:rPr>
        <w:t>шениями</w:t>
      </w:r>
      <w:r w:rsidR="006B066C" w:rsidRPr="00AA49C1">
        <w:rPr>
          <w:bCs/>
          <w:sz w:val="24"/>
          <w:szCs w:val="24"/>
        </w:rPr>
        <w:t>»</w:t>
      </w:r>
      <w:r w:rsidRPr="00AA49C1">
        <w:rPr>
          <w:sz w:val="24"/>
          <w:szCs w:val="24"/>
        </w:rPr>
        <w:t xml:space="preserve">обучающиеся должны выполнить следующие </w:t>
      </w:r>
      <w:r w:rsidR="004E4DB2" w:rsidRPr="00AA49C1">
        <w:rPr>
          <w:sz w:val="24"/>
          <w:szCs w:val="24"/>
        </w:rPr>
        <w:t xml:space="preserve">методические </w:t>
      </w:r>
      <w:r w:rsidRPr="00AA49C1">
        <w:rPr>
          <w:sz w:val="24"/>
          <w:szCs w:val="24"/>
        </w:rPr>
        <w:t>указания</w:t>
      </w:r>
      <w:r w:rsidR="004E4DB2" w:rsidRPr="00AA49C1">
        <w:rPr>
          <w:sz w:val="24"/>
          <w:szCs w:val="24"/>
        </w:rPr>
        <w:t>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AA49C1">
        <w:rPr>
          <w:sz w:val="24"/>
          <w:szCs w:val="24"/>
        </w:rPr>
        <w:t xml:space="preserve">Методические указания для </w:t>
      </w:r>
      <w:proofErr w:type="gramStart"/>
      <w:r w:rsidRPr="00AA49C1">
        <w:rPr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>лекционного типа</w:t>
      </w:r>
      <w:r w:rsidRPr="00443C88">
        <w:rPr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443C88">
        <w:rPr>
          <w:color w:val="000000"/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43C88">
        <w:rPr>
          <w:color w:val="000000"/>
          <w:sz w:val="24"/>
          <w:szCs w:val="24"/>
        </w:rPr>
        <w:t>организацио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ный</w:t>
      </w:r>
      <w:proofErr w:type="gramEnd"/>
      <w:r w:rsidRPr="00443C88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43C88">
        <w:rPr>
          <w:color w:val="000000"/>
          <w:sz w:val="24"/>
          <w:szCs w:val="24"/>
        </w:rPr>
        <w:t>я</w:t>
      </w:r>
      <w:r w:rsidRPr="00443C88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lastRenderedPageBreak/>
        <w:t>ром определяются основные пункты предстоящей подготовки. Составление плана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43C88">
        <w:rPr>
          <w:color w:val="000000"/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</w:t>
      </w:r>
      <w:r w:rsidRPr="00443C88">
        <w:rPr>
          <w:b/>
          <w:color w:val="000000"/>
          <w:sz w:val="24"/>
          <w:szCs w:val="24"/>
        </w:rPr>
        <w:t>самосто</w:t>
      </w:r>
      <w:r w:rsidRPr="00443C88">
        <w:rPr>
          <w:b/>
          <w:color w:val="000000"/>
          <w:sz w:val="24"/>
          <w:szCs w:val="24"/>
        </w:rPr>
        <w:t>я</w:t>
      </w:r>
      <w:r w:rsidRPr="00443C88">
        <w:rPr>
          <w:b/>
          <w:color w:val="000000"/>
          <w:sz w:val="24"/>
          <w:szCs w:val="24"/>
        </w:rPr>
        <w:t>тельной работы: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43C88">
        <w:rPr>
          <w:color w:val="000000"/>
          <w:sz w:val="24"/>
          <w:szCs w:val="24"/>
        </w:rPr>
        <w:t>Самостоятел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43C88">
        <w:rPr>
          <w:color w:val="000000"/>
          <w:sz w:val="24"/>
          <w:szCs w:val="24"/>
        </w:rPr>
        <w:t xml:space="preserve"> − </w:t>
      </w:r>
      <w:proofErr w:type="gramStart"/>
      <w:r w:rsidRPr="00443C88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43C88">
        <w:rPr>
          <w:color w:val="000000"/>
          <w:sz w:val="24"/>
          <w:szCs w:val="24"/>
        </w:rPr>
        <w:t>д</w:t>
      </w:r>
      <w:r w:rsidRPr="00443C88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lastRenderedPageBreak/>
        <w:t>дов. Особое внимание следует обратить на то, вытекает тезис из аргументов или нет.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443C88">
        <w:rPr>
          <w:color w:val="000000"/>
          <w:sz w:val="24"/>
          <w:szCs w:val="24"/>
        </w:rPr>
        <w:t>характер</w:t>
      </w:r>
      <w:proofErr w:type="gramEnd"/>
      <w:r w:rsidRPr="00443C88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443C88">
        <w:rPr>
          <w:color w:val="000000"/>
          <w:sz w:val="24"/>
          <w:szCs w:val="24"/>
        </w:rPr>
        <w:t>ч</w:t>
      </w:r>
      <w:r w:rsidRPr="00443C88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43C88">
        <w:rPr>
          <w:rFonts w:eastAsia="Calibri"/>
          <w:color w:val="000000"/>
          <w:sz w:val="24"/>
          <w:szCs w:val="24"/>
          <w:lang w:eastAsia="en-US"/>
        </w:rPr>
        <w:t>о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43C88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443C88">
        <w:rPr>
          <w:rFonts w:eastAsia="Calibri"/>
          <w:color w:val="000000"/>
          <w:sz w:val="24"/>
          <w:szCs w:val="24"/>
          <w:lang w:eastAsia="en-US"/>
        </w:rPr>
        <w:t>н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43C88">
        <w:rPr>
          <w:rFonts w:eastAsia="Calibri"/>
          <w:color w:val="000000"/>
          <w:sz w:val="24"/>
          <w:szCs w:val="24"/>
          <w:lang w:eastAsia="en-US"/>
        </w:rPr>
        <w:t>т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43C88">
        <w:rPr>
          <w:rFonts w:eastAsia="Calibri"/>
          <w:color w:val="000000"/>
          <w:sz w:val="24"/>
          <w:szCs w:val="24"/>
          <w:lang w:eastAsia="en-US"/>
        </w:rPr>
        <w:t>е</w:t>
      </w:r>
      <w:r w:rsidRPr="00443C88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43C88">
        <w:rPr>
          <w:bCs/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9528CA" w:rsidRPr="00443C88" w:rsidRDefault="000875BF" w:rsidP="009A6E6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3C8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49C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3C88">
        <w:rPr>
          <w:color w:val="000000"/>
          <w:sz w:val="24"/>
          <w:szCs w:val="24"/>
        </w:rPr>
        <w:t>MicrosoftPowerPoint</w:t>
      </w:r>
      <w:proofErr w:type="spellEnd"/>
      <w:r w:rsidRPr="00443C88">
        <w:rPr>
          <w:color w:val="000000"/>
          <w:sz w:val="24"/>
          <w:szCs w:val="24"/>
        </w:rPr>
        <w:t>, видеоматериалов, слайдов.</w:t>
      </w:r>
    </w:p>
    <w:p w:rsidR="00A275E4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3C88">
        <w:rPr>
          <w:color w:val="000000"/>
          <w:sz w:val="24"/>
          <w:szCs w:val="24"/>
        </w:rPr>
        <w:t>Moodle</w:t>
      </w:r>
      <w:proofErr w:type="spellEnd"/>
      <w:r w:rsidRPr="00443C88">
        <w:rPr>
          <w:color w:val="000000"/>
          <w:sz w:val="24"/>
          <w:szCs w:val="24"/>
        </w:rPr>
        <w:t>, обеспечивает: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lastRenderedPageBreak/>
        <w:t>•</w:t>
      </w:r>
      <w:r w:rsidRPr="00443C88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43C8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43C88">
        <w:rPr>
          <w:color w:val="000000"/>
          <w:sz w:val="24"/>
          <w:szCs w:val="24"/>
        </w:rPr>
        <w:t>ЭБСIPRBooks</w:t>
      </w:r>
      <w:proofErr w:type="spellEnd"/>
      <w:r w:rsidR="00951F6B" w:rsidRPr="00443C88">
        <w:rPr>
          <w:color w:val="000000"/>
          <w:sz w:val="24"/>
          <w:szCs w:val="24"/>
        </w:rPr>
        <w:t xml:space="preserve">, </w:t>
      </w:r>
      <w:r w:rsidR="00951F6B" w:rsidRPr="00443C88">
        <w:rPr>
          <w:sz w:val="24"/>
          <w:szCs w:val="24"/>
        </w:rPr>
        <w:t xml:space="preserve">ЭБС </w:t>
      </w:r>
      <w:proofErr w:type="spellStart"/>
      <w:r w:rsidR="00951F6B" w:rsidRPr="00443C88">
        <w:rPr>
          <w:sz w:val="24"/>
          <w:szCs w:val="24"/>
        </w:rPr>
        <w:t>Юрайт</w:t>
      </w:r>
      <w:proofErr w:type="spellEnd"/>
      <w:r w:rsidRPr="00443C88">
        <w:rPr>
          <w:color w:val="000000"/>
          <w:sz w:val="24"/>
          <w:szCs w:val="24"/>
        </w:rPr>
        <w:t xml:space="preserve"> ) и эле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ных образовательных технологий;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ков образовательного процесса;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43C8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49C1" w:rsidRPr="00C82781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827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827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A49C1" w:rsidRPr="00C82781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781">
        <w:rPr>
          <w:color w:val="000000"/>
          <w:sz w:val="24"/>
          <w:szCs w:val="24"/>
          <w:lang w:val="en-US"/>
        </w:rPr>
        <w:t>•</w:t>
      </w:r>
      <w:r w:rsidRPr="00C8278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8278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49C1" w:rsidRPr="00C82781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781">
        <w:rPr>
          <w:color w:val="000000"/>
          <w:sz w:val="24"/>
          <w:szCs w:val="24"/>
          <w:lang w:val="en-US"/>
        </w:rPr>
        <w:t>•</w:t>
      </w:r>
      <w:r w:rsidRPr="00C8278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82781">
        <w:rPr>
          <w:bCs/>
          <w:sz w:val="24"/>
          <w:szCs w:val="24"/>
          <w:lang w:val="en-US"/>
        </w:rPr>
        <w:t xml:space="preserve"> </w:t>
      </w:r>
      <w:proofErr w:type="spellStart"/>
      <w:r w:rsidRPr="00C82781">
        <w:rPr>
          <w:bCs/>
          <w:sz w:val="24"/>
          <w:szCs w:val="24"/>
          <w:lang w:val="en-US"/>
        </w:rPr>
        <w:t>LibreOffice</w:t>
      </w:r>
      <w:proofErr w:type="spellEnd"/>
      <w:r w:rsidRPr="00C82781">
        <w:rPr>
          <w:bCs/>
          <w:sz w:val="24"/>
          <w:szCs w:val="24"/>
          <w:lang w:val="en-US"/>
        </w:rPr>
        <w:t xml:space="preserve"> 6.0.3.2 Stable</w:t>
      </w:r>
    </w:p>
    <w:p w:rsidR="00AA49C1" w:rsidRPr="0018044B" w:rsidRDefault="00AA49C1" w:rsidP="00AA49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A49C1" w:rsidRPr="0018044B" w:rsidRDefault="00AA49C1" w:rsidP="00AA49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443C88" w:rsidRDefault="00CF2B2F" w:rsidP="009A6E6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</w:t>
      </w:r>
      <w:r w:rsidRPr="00CC7FEF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833AA" w:rsidRPr="00CC7FEF" w:rsidRDefault="00E833AA" w:rsidP="00E833AA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lastRenderedPageBreak/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AA07A1" w:rsidRDefault="00FA5C55" w:rsidP="00E833A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A07A1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0E" w:rsidRDefault="0066590E" w:rsidP="00160BC1">
      <w:r>
        <w:separator/>
      </w:r>
    </w:p>
  </w:endnote>
  <w:endnote w:type="continuationSeparator" w:id="1">
    <w:p w:rsidR="0066590E" w:rsidRDefault="0066590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0E" w:rsidRDefault="0066590E" w:rsidP="00160BC1">
      <w:r>
        <w:separator/>
      </w:r>
    </w:p>
  </w:footnote>
  <w:footnote w:type="continuationSeparator" w:id="1">
    <w:p w:rsidR="0066590E" w:rsidRDefault="0066590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E01"/>
    <w:multiLevelType w:val="hybridMultilevel"/>
    <w:tmpl w:val="6D78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227"/>
    <w:multiLevelType w:val="hybridMultilevel"/>
    <w:tmpl w:val="6F605172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780A"/>
    <w:multiLevelType w:val="hybridMultilevel"/>
    <w:tmpl w:val="BA8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A17F3"/>
    <w:multiLevelType w:val="hybridMultilevel"/>
    <w:tmpl w:val="E1925B9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>
    <w:nsid w:val="3BC649C5"/>
    <w:multiLevelType w:val="hybridMultilevel"/>
    <w:tmpl w:val="FAC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22AF"/>
    <w:multiLevelType w:val="hybridMultilevel"/>
    <w:tmpl w:val="7932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36C4"/>
    <w:multiLevelType w:val="hybridMultilevel"/>
    <w:tmpl w:val="8A0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14033"/>
    <w:multiLevelType w:val="hybridMultilevel"/>
    <w:tmpl w:val="E132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C7125"/>
    <w:multiLevelType w:val="hybridMultilevel"/>
    <w:tmpl w:val="E132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93DEF"/>
    <w:multiLevelType w:val="hybridMultilevel"/>
    <w:tmpl w:val="71D68D86"/>
    <w:lvl w:ilvl="0" w:tplc="A574EB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76024FF"/>
    <w:multiLevelType w:val="hybridMultilevel"/>
    <w:tmpl w:val="F0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030EF"/>
    <w:multiLevelType w:val="hybridMultilevel"/>
    <w:tmpl w:val="9198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2755E"/>
    <w:multiLevelType w:val="hybridMultilevel"/>
    <w:tmpl w:val="EC7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6EBD062E"/>
    <w:multiLevelType w:val="hybridMultilevel"/>
    <w:tmpl w:val="7A50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9"/>
  </w:num>
  <w:num w:numId="5">
    <w:abstractNumId w:val="6"/>
  </w:num>
  <w:num w:numId="6">
    <w:abstractNumId w:val="25"/>
  </w:num>
  <w:num w:numId="7">
    <w:abstractNumId w:val="2"/>
  </w:num>
  <w:num w:numId="8">
    <w:abstractNumId w:val="38"/>
  </w:num>
  <w:num w:numId="9">
    <w:abstractNumId w:val="15"/>
  </w:num>
  <w:num w:numId="10">
    <w:abstractNumId w:val="34"/>
  </w:num>
  <w:num w:numId="11">
    <w:abstractNumId w:val="22"/>
  </w:num>
  <w:num w:numId="12">
    <w:abstractNumId w:val="30"/>
  </w:num>
  <w:num w:numId="13">
    <w:abstractNumId w:val="32"/>
  </w:num>
  <w:num w:numId="14">
    <w:abstractNumId w:val="40"/>
  </w:num>
  <w:num w:numId="15">
    <w:abstractNumId w:val="3"/>
  </w:num>
  <w:num w:numId="16">
    <w:abstractNumId w:val="48"/>
  </w:num>
  <w:num w:numId="17">
    <w:abstractNumId w:val="13"/>
  </w:num>
  <w:num w:numId="18">
    <w:abstractNumId w:val="31"/>
  </w:num>
  <w:num w:numId="19">
    <w:abstractNumId w:val="47"/>
  </w:num>
  <w:num w:numId="20">
    <w:abstractNumId w:val="39"/>
  </w:num>
  <w:num w:numId="21">
    <w:abstractNumId w:val="28"/>
  </w:num>
  <w:num w:numId="22">
    <w:abstractNumId w:val="37"/>
  </w:num>
  <w:num w:numId="23">
    <w:abstractNumId w:val="0"/>
  </w:num>
  <w:num w:numId="24">
    <w:abstractNumId w:val="35"/>
  </w:num>
  <w:num w:numId="25">
    <w:abstractNumId w:val="27"/>
  </w:num>
  <w:num w:numId="26">
    <w:abstractNumId w:val="45"/>
  </w:num>
  <w:num w:numId="27">
    <w:abstractNumId w:val="41"/>
  </w:num>
  <w:num w:numId="28">
    <w:abstractNumId w:val="16"/>
  </w:num>
  <w:num w:numId="29">
    <w:abstractNumId w:val="10"/>
  </w:num>
  <w:num w:numId="30">
    <w:abstractNumId w:val="17"/>
  </w:num>
  <w:num w:numId="31">
    <w:abstractNumId w:val="14"/>
  </w:num>
  <w:num w:numId="32">
    <w:abstractNumId w:val="18"/>
  </w:num>
  <w:num w:numId="33">
    <w:abstractNumId w:val="7"/>
  </w:num>
  <w:num w:numId="34">
    <w:abstractNumId w:val="5"/>
  </w:num>
  <w:num w:numId="35">
    <w:abstractNumId w:val="46"/>
  </w:num>
  <w:num w:numId="36">
    <w:abstractNumId w:val="24"/>
  </w:num>
  <w:num w:numId="37">
    <w:abstractNumId w:val="20"/>
  </w:num>
  <w:num w:numId="38">
    <w:abstractNumId w:val="42"/>
  </w:num>
  <w:num w:numId="39">
    <w:abstractNumId w:val="1"/>
  </w:num>
  <w:num w:numId="40">
    <w:abstractNumId w:val="33"/>
  </w:num>
  <w:num w:numId="41">
    <w:abstractNumId w:val="29"/>
  </w:num>
  <w:num w:numId="42">
    <w:abstractNumId w:val="36"/>
  </w:num>
  <w:num w:numId="43">
    <w:abstractNumId w:val="21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3"/>
  </w:num>
  <w:num w:numId="47">
    <w:abstractNumId w:val="4"/>
  </w:num>
  <w:num w:numId="48">
    <w:abstractNumId w:val="44"/>
  </w:num>
  <w:num w:numId="4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E00"/>
    <w:rsid w:val="00014C51"/>
    <w:rsid w:val="00027D2C"/>
    <w:rsid w:val="00027E5B"/>
    <w:rsid w:val="0003108F"/>
    <w:rsid w:val="00032E47"/>
    <w:rsid w:val="00037461"/>
    <w:rsid w:val="00051AEE"/>
    <w:rsid w:val="00054A98"/>
    <w:rsid w:val="00060A01"/>
    <w:rsid w:val="00064AA9"/>
    <w:rsid w:val="00066B8C"/>
    <w:rsid w:val="0007404D"/>
    <w:rsid w:val="000835F5"/>
    <w:rsid w:val="00083EC2"/>
    <w:rsid w:val="00086AA8"/>
    <w:rsid w:val="000875BF"/>
    <w:rsid w:val="000911D1"/>
    <w:rsid w:val="00091E8F"/>
    <w:rsid w:val="00096425"/>
    <w:rsid w:val="000A4FAC"/>
    <w:rsid w:val="000A59DD"/>
    <w:rsid w:val="000A65D0"/>
    <w:rsid w:val="000B1331"/>
    <w:rsid w:val="000B40A9"/>
    <w:rsid w:val="000B7795"/>
    <w:rsid w:val="000C4546"/>
    <w:rsid w:val="000C4B28"/>
    <w:rsid w:val="000D07C6"/>
    <w:rsid w:val="000D4429"/>
    <w:rsid w:val="000D5B9D"/>
    <w:rsid w:val="000D6DE5"/>
    <w:rsid w:val="000E25C9"/>
    <w:rsid w:val="000E2A98"/>
    <w:rsid w:val="000E37E9"/>
    <w:rsid w:val="000E3EAA"/>
    <w:rsid w:val="000E4966"/>
    <w:rsid w:val="000E78C8"/>
    <w:rsid w:val="000F0DC3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4BCE"/>
    <w:rsid w:val="00136178"/>
    <w:rsid w:val="00136CF9"/>
    <w:rsid w:val="001378B1"/>
    <w:rsid w:val="00137C87"/>
    <w:rsid w:val="001467D5"/>
    <w:rsid w:val="0015639D"/>
    <w:rsid w:val="00160BC1"/>
    <w:rsid w:val="00161C70"/>
    <w:rsid w:val="001716A9"/>
    <w:rsid w:val="0017687E"/>
    <w:rsid w:val="00181AAB"/>
    <w:rsid w:val="00184F65"/>
    <w:rsid w:val="001871AA"/>
    <w:rsid w:val="00193C26"/>
    <w:rsid w:val="0019433E"/>
    <w:rsid w:val="001A6533"/>
    <w:rsid w:val="001A7D03"/>
    <w:rsid w:val="001C4FED"/>
    <w:rsid w:val="001C6305"/>
    <w:rsid w:val="001C71B2"/>
    <w:rsid w:val="001C7DCC"/>
    <w:rsid w:val="001D7E91"/>
    <w:rsid w:val="001F11DE"/>
    <w:rsid w:val="001F3561"/>
    <w:rsid w:val="00207E2E"/>
    <w:rsid w:val="00207FB7"/>
    <w:rsid w:val="00211C1B"/>
    <w:rsid w:val="002210DF"/>
    <w:rsid w:val="0023117C"/>
    <w:rsid w:val="00240A81"/>
    <w:rsid w:val="00245199"/>
    <w:rsid w:val="00256ED7"/>
    <w:rsid w:val="002657BC"/>
    <w:rsid w:val="00276128"/>
    <w:rsid w:val="00277012"/>
    <w:rsid w:val="0027733F"/>
    <w:rsid w:val="0028540E"/>
    <w:rsid w:val="00291D05"/>
    <w:rsid w:val="002933E5"/>
    <w:rsid w:val="002A0D1B"/>
    <w:rsid w:val="002A652D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7C2"/>
    <w:rsid w:val="002D6AC0"/>
    <w:rsid w:val="002E4CB7"/>
    <w:rsid w:val="002E5B9E"/>
    <w:rsid w:val="002F39A2"/>
    <w:rsid w:val="00315AB7"/>
    <w:rsid w:val="0032166A"/>
    <w:rsid w:val="00323998"/>
    <w:rsid w:val="00330957"/>
    <w:rsid w:val="0033261F"/>
    <w:rsid w:val="00334E99"/>
    <w:rsid w:val="0033546E"/>
    <w:rsid w:val="00340607"/>
    <w:rsid w:val="003451ED"/>
    <w:rsid w:val="00355C7E"/>
    <w:rsid w:val="003618C2"/>
    <w:rsid w:val="00363097"/>
    <w:rsid w:val="00365758"/>
    <w:rsid w:val="003668E3"/>
    <w:rsid w:val="00390B62"/>
    <w:rsid w:val="00394A48"/>
    <w:rsid w:val="003A3494"/>
    <w:rsid w:val="003A57B5"/>
    <w:rsid w:val="003A6FB0"/>
    <w:rsid w:val="003A71E4"/>
    <w:rsid w:val="003B12DD"/>
    <w:rsid w:val="003B4091"/>
    <w:rsid w:val="003B7F71"/>
    <w:rsid w:val="003D47C6"/>
    <w:rsid w:val="003D72FB"/>
    <w:rsid w:val="003D7D95"/>
    <w:rsid w:val="003E17A7"/>
    <w:rsid w:val="003E5561"/>
    <w:rsid w:val="00400491"/>
    <w:rsid w:val="0040356D"/>
    <w:rsid w:val="00407242"/>
    <w:rsid w:val="00407404"/>
    <w:rsid w:val="00410B19"/>
    <w:rsid w:val="00410F72"/>
    <w:rsid w:val="004110F5"/>
    <w:rsid w:val="00414F82"/>
    <w:rsid w:val="00427E15"/>
    <w:rsid w:val="0043091A"/>
    <w:rsid w:val="00435249"/>
    <w:rsid w:val="004355E2"/>
    <w:rsid w:val="00440FB6"/>
    <w:rsid w:val="00443C88"/>
    <w:rsid w:val="00455036"/>
    <w:rsid w:val="0046365B"/>
    <w:rsid w:val="00464793"/>
    <w:rsid w:val="0047224A"/>
    <w:rsid w:val="0047572F"/>
    <w:rsid w:val="0047633A"/>
    <w:rsid w:val="0048300E"/>
    <w:rsid w:val="0049217A"/>
    <w:rsid w:val="004960CB"/>
    <w:rsid w:val="004A027F"/>
    <w:rsid w:val="004A2985"/>
    <w:rsid w:val="004A2C0D"/>
    <w:rsid w:val="004A2E62"/>
    <w:rsid w:val="004A68C9"/>
    <w:rsid w:val="004A72A4"/>
    <w:rsid w:val="004B13BA"/>
    <w:rsid w:val="004C17CC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04637"/>
    <w:rsid w:val="00512ED2"/>
    <w:rsid w:val="00513564"/>
    <w:rsid w:val="00513847"/>
    <w:rsid w:val="00516F43"/>
    <w:rsid w:val="00532DBE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4C8F"/>
    <w:rsid w:val="005C7567"/>
    <w:rsid w:val="005D206B"/>
    <w:rsid w:val="005D34EF"/>
    <w:rsid w:val="005D59F9"/>
    <w:rsid w:val="005F2349"/>
    <w:rsid w:val="006000AE"/>
    <w:rsid w:val="006044B4"/>
    <w:rsid w:val="00607E17"/>
    <w:rsid w:val="006118F6"/>
    <w:rsid w:val="006202BF"/>
    <w:rsid w:val="00624250"/>
    <w:rsid w:val="00624E28"/>
    <w:rsid w:val="00625D0F"/>
    <w:rsid w:val="00641D51"/>
    <w:rsid w:val="00642A2F"/>
    <w:rsid w:val="006439F4"/>
    <w:rsid w:val="0065477D"/>
    <w:rsid w:val="0065606F"/>
    <w:rsid w:val="00656221"/>
    <w:rsid w:val="00656AC4"/>
    <w:rsid w:val="0066094F"/>
    <w:rsid w:val="0066590E"/>
    <w:rsid w:val="0067140D"/>
    <w:rsid w:val="006724BA"/>
    <w:rsid w:val="00676914"/>
    <w:rsid w:val="00676BBC"/>
    <w:rsid w:val="00686B2B"/>
    <w:rsid w:val="00687A0C"/>
    <w:rsid w:val="00687B3A"/>
    <w:rsid w:val="00692DD7"/>
    <w:rsid w:val="006951F4"/>
    <w:rsid w:val="00695CDB"/>
    <w:rsid w:val="006A378C"/>
    <w:rsid w:val="006B066C"/>
    <w:rsid w:val="006B0CA3"/>
    <w:rsid w:val="006B0CF7"/>
    <w:rsid w:val="006B46DB"/>
    <w:rsid w:val="006B7576"/>
    <w:rsid w:val="006D108C"/>
    <w:rsid w:val="006D15B6"/>
    <w:rsid w:val="006D6805"/>
    <w:rsid w:val="006E15E0"/>
    <w:rsid w:val="006E5C19"/>
    <w:rsid w:val="006E69D6"/>
    <w:rsid w:val="006F2DB7"/>
    <w:rsid w:val="006F5BC8"/>
    <w:rsid w:val="0070207D"/>
    <w:rsid w:val="00705814"/>
    <w:rsid w:val="00705FB5"/>
    <w:rsid w:val="007066B1"/>
    <w:rsid w:val="007104A4"/>
    <w:rsid w:val="00713D44"/>
    <w:rsid w:val="007327FE"/>
    <w:rsid w:val="007512C7"/>
    <w:rsid w:val="00752936"/>
    <w:rsid w:val="0075372E"/>
    <w:rsid w:val="00757FF0"/>
    <w:rsid w:val="0076201E"/>
    <w:rsid w:val="00764497"/>
    <w:rsid w:val="007665A3"/>
    <w:rsid w:val="007751FE"/>
    <w:rsid w:val="00777B09"/>
    <w:rsid w:val="00780637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A05"/>
    <w:rsid w:val="007A5EE5"/>
    <w:rsid w:val="007A7E7B"/>
    <w:rsid w:val="007B1B01"/>
    <w:rsid w:val="007B2A11"/>
    <w:rsid w:val="007B2F12"/>
    <w:rsid w:val="007C0285"/>
    <w:rsid w:val="007C277B"/>
    <w:rsid w:val="007C6684"/>
    <w:rsid w:val="007C6E53"/>
    <w:rsid w:val="007D5CC1"/>
    <w:rsid w:val="007E0CC8"/>
    <w:rsid w:val="007E10C6"/>
    <w:rsid w:val="007E2B33"/>
    <w:rsid w:val="007E3E93"/>
    <w:rsid w:val="007E79C3"/>
    <w:rsid w:val="007F098D"/>
    <w:rsid w:val="007F1C27"/>
    <w:rsid w:val="007F4B97"/>
    <w:rsid w:val="007F7860"/>
    <w:rsid w:val="007F7A4D"/>
    <w:rsid w:val="00801B83"/>
    <w:rsid w:val="00820C2F"/>
    <w:rsid w:val="00820D1B"/>
    <w:rsid w:val="00823333"/>
    <w:rsid w:val="00823E5A"/>
    <w:rsid w:val="00827A34"/>
    <w:rsid w:val="008353E3"/>
    <w:rsid w:val="008423FF"/>
    <w:rsid w:val="00847A53"/>
    <w:rsid w:val="00851BF2"/>
    <w:rsid w:val="00857FC8"/>
    <w:rsid w:val="0086651C"/>
    <w:rsid w:val="00873FD4"/>
    <w:rsid w:val="008747D5"/>
    <w:rsid w:val="008779D4"/>
    <w:rsid w:val="0088270C"/>
    <w:rsid w:val="0088272E"/>
    <w:rsid w:val="00885706"/>
    <w:rsid w:val="008961AD"/>
    <w:rsid w:val="008B3964"/>
    <w:rsid w:val="008B42C5"/>
    <w:rsid w:val="008B6331"/>
    <w:rsid w:val="008C2A98"/>
    <w:rsid w:val="008D270E"/>
    <w:rsid w:val="008D4528"/>
    <w:rsid w:val="008D7572"/>
    <w:rsid w:val="008E5E59"/>
    <w:rsid w:val="008F1CCD"/>
    <w:rsid w:val="0090183F"/>
    <w:rsid w:val="009026A4"/>
    <w:rsid w:val="00920199"/>
    <w:rsid w:val="00920C5A"/>
    <w:rsid w:val="00921868"/>
    <w:rsid w:val="00936281"/>
    <w:rsid w:val="0094149E"/>
    <w:rsid w:val="00941875"/>
    <w:rsid w:val="009510BC"/>
    <w:rsid w:val="00951F6B"/>
    <w:rsid w:val="0095267C"/>
    <w:rsid w:val="009528CA"/>
    <w:rsid w:val="00954E45"/>
    <w:rsid w:val="009617AC"/>
    <w:rsid w:val="00965998"/>
    <w:rsid w:val="00967F27"/>
    <w:rsid w:val="00985E5D"/>
    <w:rsid w:val="00986F0A"/>
    <w:rsid w:val="009A6E61"/>
    <w:rsid w:val="009E35D2"/>
    <w:rsid w:val="009E3DD6"/>
    <w:rsid w:val="009E7470"/>
    <w:rsid w:val="009F2A32"/>
    <w:rsid w:val="009F4070"/>
    <w:rsid w:val="00A03428"/>
    <w:rsid w:val="00A17D99"/>
    <w:rsid w:val="00A275E4"/>
    <w:rsid w:val="00A30DF1"/>
    <w:rsid w:val="00A32A5F"/>
    <w:rsid w:val="00A4449F"/>
    <w:rsid w:val="00A44F9E"/>
    <w:rsid w:val="00A50AF1"/>
    <w:rsid w:val="00A51F6A"/>
    <w:rsid w:val="00A542DD"/>
    <w:rsid w:val="00A54637"/>
    <w:rsid w:val="00A567CD"/>
    <w:rsid w:val="00A63D90"/>
    <w:rsid w:val="00A64794"/>
    <w:rsid w:val="00A75675"/>
    <w:rsid w:val="00A76E53"/>
    <w:rsid w:val="00A83EBD"/>
    <w:rsid w:val="00A91557"/>
    <w:rsid w:val="00A9607B"/>
    <w:rsid w:val="00A96C48"/>
    <w:rsid w:val="00A976FA"/>
    <w:rsid w:val="00AA07A1"/>
    <w:rsid w:val="00AA2A29"/>
    <w:rsid w:val="00AA49C1"/>
    <w:rsid w:val="00AA63F2"/>
    <w:rsid w:val="00AB2091"/>
    <w:rsid w:val="00AB294C"/>
    <w:rsid w:val="00AC1E58"/>
    <w:rsid w:val="00AC59D3"/>
    <w:rsid w:val="00AD0669"/>
    <w:rsid w:val="00AD208A"/>
    <w:rsid w:val="00AD4A3C"/>
    <w:rsid w:val="00AE3177"/>
    <w:rsid w:val="00AE7DC0"/>
    <w:rsid w:val="00AF61EB"/>
    <w:rsid w:val="00B07427"/>
    <w:rsid w:val="00B10C83"/>
    <w:rsid w:val="00B129E4"/>
    <w:rsid w:val="00B14050"/>
    <w:rsid w:val="00B23981"/>
    <w:rsid w:val="00B249EC"/>
    <w:rsid w:val="00B434C0"/>
    <w:rsid w:val="00B43BA0"/>
    <w:rsid w:val="00B43F9B"/>
    <w:rsid w:val="00B44FF6"/>
    <w:rsid w:val="00B454AE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9518F"/>
    <w:rsid w:val="00B951D2"/>
    <w:rsid w:val="00BA10D6"/>
    <w:rsid w:val="00BA3099"/>
    <w:rsid w:val="00BB57AF"/>
    <w:rsid w:val="00BB6C9A"/>
    <w:rsid w:val="00BB70FB"/>
    <w:rsid w:val="00BD1A97"/>
    <w:rsid w:val="00BD1F50"/>
    <w:rsid w:val="00BD73F2"/>
    <w:rsid w:val="00BE023D"/>
    <w:rsid w:val="00BE05EB"/>
    <w:rsid w:val="00BE0DF1"/>
    <w:rsid w:val="00BF22FC"/>
    <w:rsid w:val="00BF7020"/>
    <w:rsid w:val="00C00DA5"/>
    <w:rsid w:val="00C11183"/>
    <w:rsid w:val="00C1245E"/>
    <w:rsid w:val="00C15A77"/>
    <w:rsid w:val="00C179FA"/>
    <w:rsid w:val="00C228C5"/>
    <w:rsid w:val="00C24EA8"/>
    <w:rsid w:val="00C2547E"/>
    <w:rsid w:val="00C26026"/>
    <w:rsid w:val="00C27B1E"/>
    <w:rsid w:val="00C33468"/>
    <w:rsid w:val="00C3475E"/>
    <w:rsid w:val="00C40C06"/>
    <w:rsid w:val="00C43909"/>
    <w:rsid w:val="00C467E0"/>
    <w:rsid w:val="00C55E91"/>
    <w:rsid w:val="00C70CA1"/>
    <w:rsid w:val="00C72983"/>
    <w:rsid w:val="00C82781"/>
    <w:rsid w:val="00C90A7A"/>
    <w:rsid w:val="00C93F61"/>
    <w:rsid w:val="00C94464"/>
    <w:rsid w:val="00C953C9"/>
    <w:rsid w:val="00C96493"/>
    <w:rsid w:val="00CA401A"/>
    <w:rsid w:val="00CA42D0"/>
    <w:rsid w:val="00CB01EC"/>
    <w:rsid w:val="00CB1C98"/>
    <w:rsid w:val="00CB27ED"/>
    <w:rsid w:val="00CB61D6"/>
    <w:rsid w:val="00CC1409"/>
    <w:rsid w:val="00CC36EF"/>
    <w:rsid w:val="00CE6C4B"/>
    <w:rsid w:val="00CE75AC"/>
    <w:rsid w:val="00CF12C6"/>
    <w:rsid w:val="00CF2B2F"/>
    <w:rsid w:val="00CF4BEC"/>
    <w:rsid w:val="00CF6292"/>
    <w:rsid w:val="00CF63D7"/>
    <w:rsid w:val="00CF6B12"/>
    <w:rsid w:val="00D0091C"/>
    <w:rsid w:val="00D02EB8"/>
    <w:rsid w:val="00D04E2C"/>
    <w:rsid w:val="00D152E4"/>
    <w:rsid w:val="00D1753D"/>
    <w:rsid w:val="00D23A35"/>
    <w:rsid w:val="00D23EFA"/>
    <w:rsid w:val="00D34B66"/>
    <w:rsid w:val="00D376E7"/>
    <w:rsid w:val="00D44188"/>
    <w:rsid w:val="00D4433E"/>
    <w:rsid w:val="00D443FF"/>
    <w:rsid w:val="00D50F24"/>
    <w:rsid w:val="00D6017C"/>
    <w:rsid w:val="00D63339"/>
    <w:rsid w:val="00D644F2"/>
    <w:rsid w:val="00D674AA"/>
    <w:rsid w:val="00D761E8"/>
    <w:rsid w:val="00D8222C"/>
    <w:rsid w:val="00D83177"/>
    <w:rsid w:val="00D8506D"/>
    <w:rsid w:val="00D87E5F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5260"/>
    <w:rsid w:val="00DC6660"/>
    <w:rsid w:val="00DC7177"/>
    <w:rsid w:val="00DD03B9"/>
    <w:rsid w:val="00DD5F10"/>
    <w:rsid w:val="00DD6EB4"/>
    <w:rsid w:val="00DE38F3"/>
    <w:rsid w:val="00DF1076"/>
    <w:rsid w:val="00DF26AA"/>
    <w:rsid w:val="00DF57E7"/>
    <w:rsid w:val="00DF7ED6"/>
    <w:rsid w:val="00E02CDE"/>
    <w:rsid w:val="00E11452"/>
    <w:rsid w:val="00E266AB"/>
    <w:rsid w:val="00E26D01"/>
    <w:rsid w:val="00E42AED"/>
    <w:rsid w:val="00E4451A"/>
    <w:rsid w:val="00E47B8E"/>
    <w:rsid w:val="00E66DB2"/>
    <w:rsid w:val="00E72419"/>
    <w:rsid w:val="00E72975"/>
    <w:rsid w:val="00E7465A"/>
    <w:rsid w:val="00E80DD0"/>
    <w:rsid w:val="00E81007"/>
    <w:rsid w:val="00E82209"/>
    <w:rsid w:val="00E833AA"/>
    <w:rsid w:val="00E841C8"/>
    <w:rsid w:val="00E87776"/>
    <w:rsid w:val="00E9119D"/>
    <w:rsid w:val="00E92238"/>
    <w:rsid w:val="00EA1BCE"/>
    <w:rsid w:val="00EA206F"/>
    <w:rsid w:val="00EA3690"/>
    <w:rsid w:val="00EB0E73"/>
    <w:rsid w:val="00EB5025"/>
    <w:rsid w:val="00EC5D32"/>
    <w:rsid w:val="00ED28E4"/>
    <w:rsid w:val="00ED789C"/>
    <w:rsid w:val="00EE165B"/>
    <w:rsid w:val="00EE24A9"/>
    <w:rsid w:val="00EE3088"/>
    <w:rsid w:val="00EE4D57"/>
    <w:rsid w:val="00F00B76"/>
    <w:rsid w:val="00F01A29"/>
    <w:rsid w:val="00F06F17"/>
    <w:rsid w:val="00F11A7E"/>
    <w:rsid w:val="00F14CD2"/>
    <w:rsid w:val="00F1679C"/>
    <w:rsid w:val="00F16F14"/>
    <w:rsid w:val="00F226CA"/>
    <w:rsid w:val="00F239D1"/>
    <w:rsid w:val="00F322E1"/>
    <w:rsid w:val="00F335BE"/>
    <w:rsid w:val="00F342F7"/>
    <w:rsid w:val="00F40B8D"/>
    <w:rsid w:val="00F40FEC"/>
    <w:rsid w:val="00F42549"/>
    <w:rsid w:val="00F625A5"/>
    <w:rsid w:val="00F63ADF"/>
    <w:rsid w:val="00F63BBC"/>
    <w:rsid w:val="00F73C24"/>
    <w:rsid w:val="00F8007A"/>
    <w:rsid w:val="00F803A3"/>
    <w:rsid w:val="00F866B1"/>
    <w:rsid w:val="00F95FFE"/>
    <w:rsid w:val="00F96A96"/>
    <w:rsid w:val="00FA5C55"/>
    <w:rsid w:val="00FB05DD"/>
    <w:rsid w:val="00FB15A7"/>
    <w:rsid w:val="00FB3DFD"/>
    <w:rsid w:val="00FB710F"/>
    <w:rsid w:val="00FB7AB0"/>
    <w:rsid w:val="00FC306B"/>
    <w:rsid w:val="00FD0181"/>
    <w:rsid w:val="00FD6763"/>
    <w:rsid w:val="00FE1E0B"/>
    <w:rsid w:val="00FE1F73"/>
    <w:rsid w:val="00FE355F"/>
    <w:rsid w:val="00FE556E"/>
    <w:rsid w:val="00FF066A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  <w:style w:type="paragraph" w:customStyle="1" w:styleId="lida">
    <w:name w:val="lida"/>
    <w:basedOn w:val="a"/>
    <w:rsid w:val="001C71B2"/>
    <w:pPr>
      <w:tabs>
        <w:tab w:val="left" w:pos="360"/>
      </w:tabs>
      <w:overflowPunct w:val="0"/>
      <w:ind w:left="360" w:hanging="36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17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4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40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2C8D-4DE4-437A-B0A5-1F79C6A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48488</CharactersWithSpaces>
  <SharedDoc>false</SharedDoc>
  <HLinks>
    <vt:vector size="24" baseType="variant">
      <vt:variant>
        <vt:i4>65618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https://urait.ru/bcode/444387</vt:lpwstr>
      </vt:variant>
      <vt:variant>
        <vt:lpwstr/>
      </vt:variant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http://www.iprbookshop.ru/14051.htm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http://www.iprbookshop.ru/54158.html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http://www.iprbookshop.ru/74170.html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2018-12-09T13:06:00Z</cp:lastPrinted>
  <dcterms:created xsi:type="dcterms:W3CDTF">2021-01-16T14:41:00Z</dcterms:created>
  <dcterms:modified xsi:type="dcterms:W3CDTF">2023-06-05T04:33:00Z</dcterms:modified>
</cp:coreProperties>
</file>